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80"/>
        </w:tabs>
        <w:ind w:left="0" w:right="-360"/>
        <w:jc w:val="center"/>
        <w:rPr>
          <w:b/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</w:t>
      </w:r>
      <w:r>
        <w:rPr>
          <w:b/>
          <w:sz w:val="24"/>
        </w:rPr>
        <w:t>Submitted August 2, 2022</w:t>
      </w:r>
    </w:p>
    <w:p>
      <w:pPr>
        <w:tabs>
          <w:tab w:val="center" w:pos="4680"/>
        </w:tabs>
        <w:ind w:left="0" w:right="-360"/>
        <w:jc w:val="center"/>
        <w:rPr>
          <w:b/>
          <w:sz w:val="24"/>
        </w:rPr>
      </w:pPr>
    </w:p>
    <w:p>
      <w:pPr>
        <w:tabs>
          <w:tab w:val="center" w:pos="4680"/>
        </w:tabs>
        <w:ind w:left="0" w:right="-360"/>
        <w:jc w:val="center"/>
      </w:pPr>
      <w:r>
        <w:rPr>
          <w:b/>
          <w:sz w:val="24"/>
        </w:rPr>
        <w:t xml:space="preserve">2020/2021 Recovery </w:t>
      </w:r>
      <w:r>
        <w:rPr>
          <w:b/>
          <w:sz w:val="24"/>
          <w:szCs w:val="24"/>
        </w:rPr>
        <w:t>Housing Project Review Sheet</w:t>
      </w:r>
    </w:p>
    <w:p>
      <w:pPr>
        <w:tabs>
          <w:tab w:val="center" w:pos="4680"/>
        </w:tabs>
        <w:ind w:right="-36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</w:p>
    <w:p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4230"/>
          <w:tab w:val="left" w:pos="4320"/>
          <w:tab w:val="left" w:pos="5580"/>
          <w:tab w:val="left" w:pos="8640"/>
          <w:tab w:val="left" w:pos="9360"/>
        </w:tabs>
        <w:ind w:left="0" w:right="-360"/>
        <w:jc w:val="left"/>
        <w:rPr>
          <w:sz w:val="24"/>
        </w:rPr>
      </w:pPr>
      <w:r>
        <w:rPr>
          <w:b/>
          <w:sz w:val="24"/>
        </w:rPr>
        <w:t>Applicant: Franklin County Women and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Log No. 21R-003</w:t>
      </w:r>
    </w:p>
    <w:p>
      <w:pPr>
        <w:pStyle w:val="2"/>
        <w:tabs>
          <w:tab w:val="left" w:pos="1440"/>
          <w:tab w:val="left" w:pos="5580"/>
          <w:tab w:val="clear" w:pos="0"/>
          <w:tab w:val="clear" w:pos="1350"/>
          <w:tab w:val="clear" w:pos="2160"/>
          <w:tab w:val="clear" w:pos="5760"/>
        </w:tabs>
        <w:ind w:left="630" w:right="-360" w:hanging="6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Family Shelter (FCWFS)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County:  Franklin</w:t>
      </w:r>
    </w:p>
    <w:p/>
    <w:p>
      <w:pPr>
        <w:pStyle w:val="2"/>
        <w:tabs>
          <w:tab w:val="left" w:pos="1440"/>
          <w:tab w:val="left" w:pos="5580"/>
          <w:tab w:val="clear" w:pos="0"/>
          <w:tab w:val="clear" w:pos="1350"/>
          <w:tab w:val="clear" w:pos="2160"/>
          <w:tab w:val="clear" w:pos="5760"/>
        </w:tabs>
        <w:ind w:left="630" w:right="-360" w:hanging="630"/>
        <w:rPr>
          <w:szCs w:val="24"/>
        </w:rPr>
      </w:pPr>
      <w:r>
        <w:rPr>
          <w:rFonts w:ascii="Times New Roman" w:hAnsi="Times New Roman"/>
          <w:b/>
        </w:rPr>
        <w:t>Project Name: The Journey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>
      <w:pPr>
        <w:tabs>
          <w:tab w:val="left" w:pos="-144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630" w:right="-360" w:hanging="630"/>
        <w:rPr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Priority: I</w:t>
      </w:r>
    </w:p>
    <w:p>
      <w:pPr>
        <w:tabs>
          <w:tab w:val="left" w:pos="-720"/>
          <w:tab w:val="left" w:pos="0"/>
          <w:tab w:val="left" w:pos="1350"/>
          <w:tab w:val="left" w:pos="2160"/>
          <w:tab w:val="left" w:pos="3150"/>
          <w:tab w:val="left" w:pos="3870"/>
          <w:tab w:val="left" w:pos="5580"/>
          <w:tab w:val="left" w:pos="7200"/>
          <w:tab w:val="left" w:pos="7920"/>
          <w:tab w:val="left" w:pos="8640"/>
          <w:tab w:val="left" w:pos="9360"/>
        </w:tabs>
        <w:ind w:right="-360"/>
        <w:rPr>
          <w:b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>Funding Source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 xml:space="preserve">        </w:t>
      </w:r>
      <w:r>
        <w:rPr>
          <w:b/>
          <w:sz w:val="24"/>
          <w:u w:val="single"/>
        </w:rPr>
        <w:t>Amount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>
      <w:pPr>
        <w:tabs>
          <w:tab w:val="left" w:pos="-720"/>
          <w:tab w:val="left" w:pos="0"/>
          <w:tab w:val="left" w:pos="1350"/>
          <w:tab w:val="left" w:pos="2160"/>
          <w:tab w:val="left" w:pos="3690"/>
          <w:tab w:val="left" w:pos="3870"/>
          <w:tab w:val="left" w:pos="5580"/>
          <w:tab w:val="left" w:pos="7200"/>
          <w:tab w:val="left" w:pos="7920"/>
          <w:tab w:val="left" w:pos="8640"/>
          <w:tab w:val="left" w:pos="9360"/>
        </w:tabs>
        <w:ind w:right="-360"/>
        <w:rPr>
          <w:b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>CDBG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$214,000</w:t>
      </w:r>
      <w:r>
        <w:rPr>
          <w:b/>
          <w:sz w:val="24"/>
          <w:szCs w:val="24"/>
        </w:rPr>
        <w:tab/>
      </w:r>
      <w:r>
        <w:rPr>
          <w:b/>
          <w:sz w:val="24"/>
        </w:rPr>
        <w:t>% of Other Funds to CDBG:</w:t>
      </w:r>
      <w:r>
        <w:rPr>
          <w:sz w:val="24"/>
        </w:rPr>
        <w:t xml:space="preserve"> 47 %</w:t>
      </w:r>
    </w:p>
    <w:p>
      <w:pPr>
        <w:tabs>
          <w:tab w:val="left" w:pos="-720"/>
          <w:tab w:val="left" w:pos="0"/>
          <w:tab w:val="left" w:pos="720"/>
          <w:tab w:val="left" w:pos="1350"/>
          <w:tab w:val="left" w:pos="2160"/>
          <w:tab w:val="left" w:pos="3150"/>
          <w:tab w:val="left" w:pos="3690"/>
          <w:tab w:val="left" w:pos="5580"/>
          <w:tab w:val="left" w:pos="7200"/>
          <w:tab w:val="left" w:pos="7920"/>
          <w:tab w:val="left" w:pos="8640"/>
          <w:tab w:val="left" w:pos="9360"/>
        </w:tabs>
        <w:ind w:left="630" w:right="-360" w:hanging="630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>
      <w:pPr>
        <w:tabs>
          <w:tab w:val="left" w:pos="-144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1440" w:right="-360" w:hanging="630"/>
        <w:rPr>
          <w:sz w:val="24"/>
        </w:rPr>
      </w:pPr>
      <w:r>
        <w:rPr>
          <w:b/>
          <w:sz w:val="24"/>
        </w:rPr>
        <w:tab/>
      </w:r>
    </w:p>
    <w:p>
      <w:pPr>
        <w:tabs>
          <w:tab w:val="left" w:pos="-144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>Other Funds: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$100,643</w:t>
      </w:r>
      <w:r>
        <w:rPr>
          <w:b/>
          <w:sz w:val="24"/>
        </w:rPr>
        <w:tab/>
      </w:r>
      <w:r>
        <w:rPr>
          <w:b/>
          <w:sz w:val="24"/>
        </w:rPr>
        <w:t xml:space="preserve">Admin &amp; Planning (CDBG): </w:t>
      </w:r>
      <w:r>
        <w:rPr>
          <w:sz w:val="22"/>
          <w:szCs w:val="22"/>
        </w:rPr>
        <w:t>$19,260</w:t>
      </w:r>
    </w:p>
    <w:p>
      <w:pPr>
        <w:tabs>
          <w:tab w:val="left" w:pos="720"/>
          <w:tab w:val="left" w:pos="3150"/>
          <w:tab w:val="left" w:pos="3690"/>
          <w:tab w:val="left" w:pos="5580"/>
        </w:tabs>
        <w:ind w:left="630" w:right="-360" w:hanging="63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3"/>
          <w:szCs w:val="23"/>
        </w:rPr>
        <w:t>(9% of CDBG Funds)</w:t>
      </w:r>
    </w:p>
    <w:p>
      <w:pPr>
        <w:tabs>
          <w:tab w:val="left" w:pos="720"/>
          <w:tab w:val="left" w:pos="3150"/>
          <w:tab w:val="left" w:pos="3690"/>
          <w:tab w:val="left" w:pos="5580"/>
        </w:tabs>
        <w:ind w:left="630" w:right="-360" w:hanging="63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>
      <w:pPr>
        <w:tabs>
          <w:tab w:val="left" w:pos="720"/>
          <w:tab w:val="left" w:pos="3150"/>
          <w:tab w:val="left" w:pos="3690"/>
          <w:tab w:val="left" w:pos="5580"/>
        </w:tabs>
        <w:ind w:left="630" w:right="-360" w:hanging="63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Funds Requested: </w:t>
      </w:r>
      <w:r>
        <w:rPr>
          <w:b/>
          <w:sz w:val="24"/>
        </w:rPr>
        <w:tab/>
      </w:r>
      <w:r>
        <w:rPr>
          <w:b/>
          <w:sz w:val="24"/>
        </w:rPr>
        <w:t xml:space="preserve">$214,000 </w:t>
      </w:r>
    </w:p>
    <w:p>
      <w:pPr>
        <w:tabs>
          <w:tab w:val="left" w:pos="720"/>
          <w:tab w:val="left" w:pos="3690"/>
          <w:tab w:val="left" w:pos="5580"/>
        </w:tabs>
        <w:ind w:left="630" w:right="-360" w:hanging="63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Total Project Funds                  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>$314,643</w:t>
      </w:r>
      <w:r>
        <w:rPr>
          <w:sz w:val="24"/>
          <w:u w:val="single"/>
        </w:rPr>
        <w:tab/>
      </w:r>
      <w:r>
        <w:rPr>
          <w:b/>
          <w:sz w:val="24"/>
          <w:szCs w:val="24"/>
          <w:u w:val="single"/>
        </w:rPr>
        <w:t>Funds Recommended: $214,000</w:t>
      </w:r>
      <w:r>
        <w:rPr>
          <w:b/>
          <w:sz w:val="24"/>
          <w:u w:val="single"/>
        </w:rPr>
        <w:tab/>
      </w:r>
    </w:p>
    <w:p>
      <w:pPr>
        <w:ind w:right="-360"/>
        <w:rPr>
          <w:sz w:val="24"/>
        </w:rPr>
      </w:pPr>
    </w:p>
    <w:p>
      <w:pPr>
        <w:tabs>
          <w:tab w:val="left" w:pos="720"/>
          <w:tab w:val="left" w:pos="3690"/>
          <w:tab w:val="left" w:pos="5580"/>
        </w:tabs>
        <w:ind w:left="630" w:right="-360" w:hanging="630"/>
        <w:rPr>
          <w:b/>
          <w:sz w:val="24"/>
          <w:u w:val="single"/>
        </w:rPr>
      </w:pPr>
    </w:p>
    <w:p>
      <w:pPr>
        <w:tabs>
          <w:tab w:val="left" w:pos="-144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>PROJECT DESCRIPTION:</w:t>
      </w:r>
    </w:p>
    <w:p>
      <w:pPr>
        <w:widowControl w:val="0"/>
        <w:autoSpaceDE w:val="0"/>
        <w:autoSpaceDN w:val="0"/>
        <w:ind w:right="-144" w:firstLine="23"/>
        <w:rPr>
          <w:sz w:val="24"/>
          <w:szCs w:val="24"/>
        </w:rPr>
      </w:pPr>
      <w:r>
        <w:rPr>
          <w:color w:val="232323"/>
          <w:w w:val="105"/>
          <w:sz w:val="24"/>
          <w:szCs w:val="24"/>
        </w:rPr>
        <w:t>Franklin County</w:t>
      </w:r>
      <w:r>
        <w:rPr>
          <w:color w:val="232323"/>
          <w:spacing w:val="1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Women and Family Shelter (FCWFS) requests $214.000 in RHP funding for a two-pronged</w:t>
      </w:r>
      <w:r>
        <w:rPr>
          <w:color w:val="232323"/>
          <w:spacing w:val="1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project:</w:t>
      </w:r>
      <w:r>
        <w:rPr>
          <w:color w:val="232323"/>
          <w:spacing w:val="1"/>
          <w:w w:val="105"/>
          <w:sz w:val="24"/>
          <w:szCs w:val="24"/>
        </w:rPr>
        <w:t xml:space="preserve"> </w:t>
      </w:r>
      <w:r>
        <w:rPr>
          <w:color w:val="232323"/>
          <w:spacing w:val="-1"/>
          <w:w w:val="105"/>
          <w:sz w:val="24"/>
          <w:szCs w:val="24"/>
        </w:rPr>
        <w:t>renovation</w:t>
      </w:r>
      <w:r>
        <w:rPr>
          <w:color w:val="878787"/>
          <w:spacing w:val="-1"/>
          <w:w w:val="105"/>
          <w:sz w:val="24"/>
          <w:szCs w:val="24"/>
        </w:rPr>
        <w:t>/</w:t>
      </w:r>
      <w:r>
        <w:rPr>
          <w:color w:val="232323"/>
          <w:spacing w:val="-1"/>
          <w:w w:val="105"/>
          <w:sz w:val="24"/>
          <w:szCs w:val="24"/>
        </w:rPr>
        <w:t xml:space="preserve">retrofit </w:t>
      </w:r>
      <w:r>
        <w:rPr>
          <w:color w:val="232323"/>
          <w:w w:val="105"/>
          <w:sz w:val="24"/>
          <w:szCs w:val="24"/>
        </w:rPr>
        <w:t>of recovery</w:t>
      </w:r>
      <w:r>
        <w:rPr>
          <w:color w:val="232323"/>
          <w:spacing w:val="1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housing facilities and</w:t>
      </w:r>
      <w:r>
        <w:rPr>
          <w:color w:val="232323"/>
          <w:spacing w:val="1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rental assistance to expand the pilot Recovery</w:t>
      </w:r>
      <w:r>
        <w:rPr>
          <w:color w:val="232323"/>
          <w:spacing w:val="1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Housing Program.</w:t>
      </w:r>
      <w:r>
        <w:rPr>
          <w:color w:val="232323"/>
          <w:spacing w:val="1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This</w:t>
      </w:r>
      <w:r>
        <w:rPr>
          <w:color w:val="232323"/>
          <w:spacing w:val="1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project</w:t>
      </w:r>
      <w:r>
        <w:rPr>
          <w:color w:val="232323"/>
          <w:spacing w:val="9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includes</w:t>
      </w:r>
      <w:r>
        <w:rPr>
          <w:color w:val="232323"/>
          <w:spacing w:val="2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work</w:t>
      </w:r>
      <w:r>
        <w:rPr>
          <w:color w:val="232323"/>
          <w:spacing w:val="4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in</w:t>
      </w:r>
      <w:r>
        <w:rPr>
          <w:color w:val="232323"/>
          <w:spacing w:val="2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two</w:t>
      </w:r>
      <w:r>
        <w:rPr>
          <w:color w:val="232323"/>
          <w:spacing w:val="-13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of</w:t>
      </w:r>
      <w:r>
        <w:rPr>
          <w:color w:val="232323"/>
          <w:spacing w:val="-7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the</w:t>
      </w:r>
      <w:r>
        <w:rPr>
          <w:color w:val="232323"/>
          <w:spacing w:val="5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buildings</w:t>
      </w:r>
      <w:r>
        <w:rPr>
          <w:color w:val="232323"/>
          <w:spacing w:val="6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that</w:t>
      </w:r>
      <w:r>
        <w:rPr>
          <w:color w:val="232323"/>
          <w:spacing w:val="1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FCWFS</w:t>
      </w:r>
      <w:r>
        <w:rPr>
          <w:color w:val="232323"/>
          <w:spacing w:val="-4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owns</w:t>
      </w:r>
      <w:r>
        <w:rPr>
          <w:color w:val="232323"/>
          <w:spacing w:val="-10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(300</w:t>
      </w:r>
      <w:r>
        <w:rPr>
          <w:color w:val="232323"/>
          <w:spacing w:val="4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Murray</w:t>
      </w:r>
      <w:r>
        <w:rPr>
          <w:color w:val="232323"/>
          <w:spacing w:val="5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Street</w:t>
      </w:r>
      <w:r>
        <w:rPr>
          <w:color w:val="232323"/>
          <w:spacing w:val="-6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and</w:t>
      </w:r>
      <w:r>
        <w:rPr>
          <w:color w:val="232323"/>
          <w:spacing w:val="-2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303</w:t>
      </w:r>
      <w:r>
        <w:rPr>
          <w:color w:val="232323"/>
          <w:spacing w:val="4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E.</w:t>
      </w:r>
      <w:r>
        <w:rPr>
          <w:color w:val="232323"/>
          <w:spacing w:val="-10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Third Street,</w:t>
      </w:r>
      <w:r>
        <w:rPr>
          <w:color w:val="232323"/>
          <w:spacing w:val="4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in</w:t>
      </w:r>
      <w:r>
        <w:rPr>
          <w:color w:val="232323"/>
          <w:spacing w:val="14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Frankfort).</w:t>
      </w:r>
      <w:r>
        <w:rPr>
          <w:color w:val="232323"/>
          <w:spacing w:val="4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If</w:t>
      </w:r>
      <w:r>
        <w:rPr>
          <w:color w:val="232323"/>
          <w:spacing w:val="1"/>
          <w:w w:val="10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awarded</w:t>
      </w:r>
      <w:r>
        <w:rPr>
          <w:color w:val="232323"/>
          <w:spacing w:val="1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an</w:t>
      </w:r>
      <w:r>
        <w:rPr>
          <w:color w:val="232323"/>
          <w:spacing w:val="32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RHP</w:t>
      </w:r>
      <w:r>
        <w:rPr>
          <w:color w:val="232323"/>
          <w:spacing w:val="-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Grant</w:t>
      </w:r>
      <w:r>
        <w:rPr>
          <w:color w:val="232323"/>
          <w:spacing w:val="22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would</w:t>
      </w:r>
      <w:r>
        <w:rPr>
          <w:color w:val="232323"/>
          <w:spacing w:val="2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allow</w:t>
      </w:r>
      <w:r>
        <w:rPr>
          <w:color w:val="232323"/>
          <w:spacing w:val="2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FCWFS</w:t>
      </w:r>
      <w:r>
        <w:rPr>
          <w:color w:val="232323"/>
          <w:spacing w:val="2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to</w:t>
      </w:r>
      <w:r>
        <w:rPr>
          <w:color w:val="232323"/>
          <w:spacing w:val="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expand</w:t>
      </w:r>
      <w:r>
        <w:rPr>
          <w:color w:val="232323"/>
          <w:spacing w:val="3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the</w:t>
      </w:r>
      <w:r>
        <w:rPr>
          <w:color w:val="232323"/>
          <w:spacing w:val="3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number</w:t>
      </w:r>
      <w:r>
        <w:rPr>
          <w:color w:val="232323"/>
          <w:spacing w:val="2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of</w:t>
      </w:r>
      <w:r>
        <w:rPr>
          <w:color w:val="232323"/>
          <w:spacing w:val="2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beds</w:t>
      </w:r>
      <w:r>
        <w:rPr>
          <w:color w:val="232323"/>
          <w:spacing w:val="2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in</w:t>
      </w:r>
      <w:r>
        <w:rPr>
          <w:color w:val="232323"/>
          <w:spacing w:val="1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their</w:t>
      </w:r>
      <w:r>
        <w:rPr>
          <w:color w:val="232323"/>
          <w:spacing w:val="2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Recovery</w:t>
      </w:r>
      <w:r>
        <w:rPr>
          <w:color w:val="232323"/>
          <w:spacing w:val="4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Housing</w:t>
      </w:r>
      <w:r>
        <w:rPr>
          <w:color w:val="232323"/>
          <w:spacing w:val="3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Program</w:t>
      </w:r>
      <w:r>
        <w:rPr>
          <w:color w:val="232323"/>
          <w:spacing w:val="2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and</w:t>
      </w:r>
      <w:r>
        <w:rPr>
          <w:color w:val="232323"/>
          <w:spacing w:val="2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offer</w:t>
      </w:r>
      <w:r>
        <w:rPr>
          <w:color w:val="232323"/>
          <w:spacing w:val="22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rental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assistance</w:t>
      </w:r>
      <w:r>
        <w:rPr>
          <w:color w:val="232323"/>
          <w:spacing w:val="42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to</w:t>
      </w:r>
      <w:r>
        <w:rPr>
          <w:color w:val="232323"/>
          <w:spacing w:val="2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assist</w:t>
      </w:r>
      <w:r>
        <w:rPr>
          <w:color w:val="232323"/>
          <w:spacing w:val="3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LMI</w:t>
      </w:r>
      <w:r>
        <w:rPr>
          <w:color w:val="232323"/>
          <w:spacing w:val="32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residents</w:t>
      </w:r>
      <w:r>
        <w:rPr>
          <w:color w:val="232323"/>
          <w:spacing w:val="2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to</w:t>
      </w:r>
      <w:r>
        <w:rPr>
          <w:color w:val="232323"/>
          <w:spacing w:val="-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enroll</w:t>
      </w:r>
      <w:r>
        <w:rPr>
          <w:color w:val="232323"/>
          <w:spacing w:val="32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in</w:t>
      </w:r>
      <w:r>
        <w:rPr>
          <w:color w:val="232323"/>
          <w:spacing w:val="2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the</w:t>
      </w:r>
      <w:r>
        <w:rPr>
          <w:color w:val="232323"/>
          <w:spacing w:val="2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RHP.</w:t>
      </w:r>
      <w:r>
        <w:rPr>
          <w:color w:val="232323"/>
          <w:spacing w:val="2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The</w:t>
      </w:r>
      <w:r>
        <w:rPr>
          <w:color w:val="232323"/>
          <w:spacing w:val="2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requested</w:t>
      </w:r>
      <w:r>
        <w:rPr>
          <w:color w:val="232323"/>
          <w:spacing w:val="2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$94,809</w:t>
      </w:r>
      <w:r>
        <w:rPr>
          <w:color w:val="232323"/>
          <w:spacing w:val="3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in</w:t>
      </w:r>
      <w:r>
        <w:rPr>
          <w:color w:val="232323"/>
          <w:spacing w:val="1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renovation</w:t>
      </w:r>
      <w:r>
        <w:rPr>
          <w:color w:val="232323"/>
          <w:spacing w:val="3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funds</w:t>
      </w:r>
      <w:r>
        <w:rPr>
          <w:color w:val="232323"/>
          <w:spacing w:val="2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will</w:t>
      </w:r>
      <w:r>
        <w:rPr>
          <w:color w:val="232323"/>
          <w:spacing w:val="3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be</w:t>
      </w:r>
      <w:r>
        <w:rPr>
          <w:color w:val="232323"/>
          <w:spacing w:val="2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used</w:t>
      </w:r>
      <w:r>
        <w:rPr>
          <w:color w:val="232323"/>
          <w:spacing w:val="32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to</w:t>
      </w:r>
      <w:r>
        <w:rPr>
          <w:color w:val="232323"/>
          <w:spacing w:val="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complete</w:t>
      </w:r>
      <w:r>
        <w:rPr>
          <w:color w:val="232323"/>
          <w:spacing w:val="2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the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scope</w:t>
      </w:r>
      <w:r>
        <w:rPr>
          <w:color w:val="232323"/>
          <w:spacing w:val="4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of</w:t>
      </w:r>
      <w:r>
        <w:rPr>
          <w:color w:val="232323"/>
          <w:spacing w:val="5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work:</w:t>
      </w:r>
    </w:p>
    <w:p>
      <w:pPr>
        <w:widowControl w:val="0"/>
        <w:autoSpaceDE w:val="0"/>
        <w:autoSpaceDN w:val="0"/>
        <w:ind w:right="-144" w:firstLine="15"/>
        <w:rPr>
          <w:sz w:val="24"/>
          <w:szCs w:val="24"/>
        </w:rPr>
      </w:pPr>
      <w:r>
        <w:rPr>
          <w:color w:val="232323"/>
          <w:sz w:val="24"/>
          <w:szCs w:val="24"/>
        </w:rPr>
        <w:t>Add an emergency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egress staircase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from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the second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floor of the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building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located at 300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Murray St.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in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Frankfort,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KY.</w:t>
      </w:r>
      <w:r>
        <w:rPr>
          <w:color w:val="232323"/>
          <w:spacing w:val="5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This two­</w:t>
      </w:r>
      <w:r>
        <w:rPr>
          <w:color w:val="232323"/>
          <w:spacing w:val="-47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story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gutted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building was gifted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to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FCWFS in the summer of 2020.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Requested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renovation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funds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will be used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to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convert a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unit at 303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E. Third Street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into an accessible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two-bedroom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apartment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to meet ADA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standards.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Part of the complete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renovation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plan is to convert two units at the 303 E Third St.</w:t>
      </w:r>
      <w:r>
        <w:rPr>
          <w:color w:val="232323"/>
          <w:spacing w:val="1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building to recovery housing beds. One unit is currently office space for staff</w:t>
      </w:r>
      <w:r>
        <w:rPr>
          <w:color w:val="232323"/>
          <w:spacing w:val="1"/>
          <w:w w:val="105"/>
          <w:sz w:val="24"/>
          <w:szCs w:val="24"/>
        </w:rPr>
        <w:t xml:space="preserve">, </w:t>
      </w:r>
      <w:r>
        <w:rPr>
          <w:color w:val="232323"/>
          <w:sz w:val="24"/>
          <w:szCs w:val="24"/>
        </w:rPr>
        <w:t>which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will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become a two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bedroom,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up to four-bed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recovery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housing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unit.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FCWFS offices will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be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moved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to the first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floor at 300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Murray Street.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The other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unit will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utilize awarded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RHP funds to convert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it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into a one-bedroom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ADA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compliant/accessible</w:t>
      </w:r>
      <w:r>
        <w:rPr>
          <w:color w:val="232323"/>
          <w:spacing w:val="-19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apartment</w:t>
      </w:r>
      <w:r>
        <w:rPr>
          <w:color w:val="232323"/>
          <w:spacing w:val="13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for</w:t>
      </w:r>
      <w:r>
        <w:rPr>
          <w:color w:val="232323"/>
          <w:spacing w:val="-3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a</w:t>
      </w:r>
      <w:r>
        <w:rPr>
          <w:color w:val="232323"/>
          <w:spacing w:val="-7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single</w:t>
      </w:r>
      <w:r>
        <w:rPr>
          <w:color w:val="232323"/>
          <w:spacing w:val="3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female</w:t>
      </w:r>
      <w:r>
        <w:rPr>
          <w:color w:val="232323"/>
          <w:spacing w:val="5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residing</w:t>
      </w:r>
      <w:r>
        <w:rPr>
          <w:color w:val="232323"/>
          <w:spacing w:val="9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in</w:t>
      </w:r>
      <w:r>
        <w:rPr>
          <w:color w:val="232323"/>
          <w:spacing w:val="8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the</w:t>
      </w:r>
      <w:r>
        <w:rPr>
          <w:color w:val="232323"/>
          <w:spacing w:val="11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Recovery</w:t>
      </w:r>
      <w:r>
        <w:rPr>
          <w:color w:val="232323"/>
          <w:spacing w:val="22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Housing</w:t>
      </w:r>
      <w:r>
        <w:rPr>
          <w:color w:val="232323"/>
          <w:spacing w:val="12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Program.</w:t>
      </w:r>
    </w:p>
    <w:p>
      <w:pPr>
        <w:tabs>
          <w:tab w:val="left" w:pos="-144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A0A0A"/>
          <w:w w:val="105"/>
          <w:sz w:val="24"/>
          <w:szCs w:val="24"/>
        </w:rPr>
      </w:pPr>
    </w:p>
    <w:p>
      <w:pPr>
        <w:tabs>
          <w:tab w:val="left" w:pos="-144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>PROJECT NEED:</w:t>
      </w:r>
    </w:p>
    <w:p>
      <w:pPr>
        <w:widowControl w:val="0"/>
        <w:autoSpaceDE w:val="0"/>
        <w:autoSpaceDN w:val="0"/>
        <w:rPr>
          <w:color w:val="232323"/>
          <w:spacing w:val="1"/>
          <w:w w:val="105"/>
          <w:sz w:val="24"/>
          <w:szCs w:val="24"/>
        </w:rPr>
      </w:pPr>
      <w:r>
        <w:rPr>
          <w:color w:val="232323"/>
          <w:sz w:val="24"/>
          <w:szCs w:val="24"/>
        </w:rPr>
        <w:t>This</w:t>
      </w:r>
      <w:r>
        <w:rPr>
          <w:color w:val="232323"/>
          <w:spacing w:val="27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project,</w:t>
      </w:r>
      <w:r>
        <w:rPr>
          <w:color w:val="232323"/>
          <w:spacing w:val="2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as</w:t>
      </w:r>
      <w:r>
        <w:rPr>
          <w:color w:val="232323"/>
          <w:spacing w:val="2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well</w:t>
      </w:r>
      <w:r>
        <w:rPr>
          <w:color w:val="232323"/>
          <w:spacing w:val="22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as</w:t>
      </w:r>
      <w:r>
        <w:rPr>
          <w:color w:val="232323"/>
          <w:spacing w:val="3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the</w:t>
      </w:r>
      <w:r>
        <w:rPr>
          <w:color w:val="232323"/>
          <w:spacing w:val="2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need</w:t>
      </w:r>
      <w:r>
        <w:rPr>
          <w:color w:val="232323"/>
          <w:spacing w:val="2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for</w:t>
      </w:r>
      <w:r>
        <w:rPr>
          <w:color w:val="232323"/>
          <w:spacing w:val="3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Recovery</w:t>
      </w:r>
      <w:r>
        <w:rPr>
          <w:color w:val="232323"/>
          <w:spacing w:val="4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Housing</w:t>
      </w:r>
      <w:r>
        <w:rPr>
          <w:color w:val="232323"/>
          <w:spacing w:val="1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throughout</w:t>
      </w:r>
      <w:r>
        <w:rPr>
          <w:color w:val="232323"/>
          <w:spacing w:val="3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the</w:t>
      </w:r>
      <w:r>
        <w:rPr>
          <w:color w:val="232323"/>
          <w:spacing w:val="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state</w:t>
      </w:r>
      <w:r>
        <w:rPr>
          <w:color w:val="232323"/>
          <w:spacing w:val="1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of</w:t>
      </w:r>
      <w:r>
        <w:rPr>
          <w:color w:val="232323"/>
          <w:spacing w:val="2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Kentucky,</w:t>
      </w:r>
      <w:r>
        <w:rPr>
          <w:color w:val="232323"/>
          <w:spacing w:val="3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was</w:t>
      </w:r>
      <w:r>
        <w:rPr>
          <w:color w:val="232323"/>
          <w:spacing w:val="27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profoundly</w:t>
      </w:r>
      <w:r>
        <w:rPr>
          <w:color w:val="232323"/>
          <w:spacing w:val="4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impacted</w:t>
      </w:r>
      <w:r>
        <w:rPr>
          <w:color w:val="232323"/>
          <w:spacing w:val="42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by</w:t>
      </w:r>
      <w:r>
        <w:rPr>
          <w:color w:val="232323"/>
          <w:spacing w:val="1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 xml:space="preserve">COVID-19. </w:t>
      </w:r>
      <w:r>
        <w:rPr>
          <w:color w:val="232323"/>
          <w:spacing w:val="-1"/>
          <w:w w:val="105"/>
          <w:sz w:val="24"/>
          <w:szCs w:val="24"/>
        </w:rPr>
        <w:t>Before</w:t>
      </w:r>
      <w:r>
        <w:rPr>
          <w:color w:val="232323"/>
          <w:spacing w:val="6"/>
          <w:w w:val="105"/>
          <w:sz w:val="24"/>
          <w:szCs w:val="24"/>
        </w:rPr>
        <w:t xml:space="preserve"> </w:t>
      </w:r>
      <w:r>
        <w:rPr>
          <w:color w:val="232323"/>
          <w:spacing w:val="-1"/>
          <w:w w:val="105"/>
          <w:sz w:val="24"/>
          <w:szCs w:val="24"/>
        </w:rPr>
        <w:t>the</w:t>
      </w:r>
      <w:r>
        <w:rPr>
          <w:color w:val="232323"/>
          <w:w w:val="105"/>
          <w:sz w:val="24"/>
          <w:szCs w:val="24"/>
        </w:rPr>
        <w:t xml:space="preserve"> </w:t>
      </w:r>
      <w:r>
        <w:rPr>
          <w:color w:val="232323"/>
          <w:spacing w:val="-1"/>
          <w:w w:val="105"/>
          <w:sz w:val="24"/>
          <w:szCs w:val="24"/>
        </w:rPr>
        <w:t>pandemic</w:t>
      </w:r>
      <w:r>
        <w:rPr>
          <w:color w:val="232323"/>
          <w:w w:val="105"/>
          <w:sz w:val="24"/>
          <w:szCs w:val="24"/>
        </w:rPr>
        <w:t xml:space="preserve"> even</w:t>
      </w:r>
      <w:r>
        <w:rPr>
          <w:color w:val="232323"/>
          <w:spacing w:val="12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began,</w:t>
      </w:r>
      <w:r>
        <w:rPr>
          <w:color w:val="232323"/>
          <w:spacing w:val="-2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the</w:t>
      </w:r>
      <w:r>
        <w:rPr>
          <w:color w:val="232323"/>
          <w:spacing w:val="4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Bluegrass Area</w:t>
      </w:r>
      <w:r>
        <w:rPr>
          <w:color w:val="232323"/>
          <w:spacing w:val="-3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Development</w:t>
      </w:r>
      <w:r>
        <w:rPr>
          <w:color w:val="232323"/>
          <w:spacing w:val="12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District's</w:t>
      </w:r>
      <w:r>
        <w:rPr>
          <w:color w:val="232323"/>
          <w:spacing w:val="10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Board</w:t>
      </w:r>
      <w:r>
        <w:rPr>
          <w:color w:val="232323"/>
          <w:spacing w:val="4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of</w:t>
      </w:r>
      <w:r>
        <w:rPr>
          <w:color w:val="232323"/>
          <w:spacing w:val="-1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Directors,</w:t>
      </w:r>
      <w:r>
        <w:rPr>
          <w:color w:val="232323"/>
          <w:spacing w:val="14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made</w:t>
      </w:r>
      <w:r>
        <w:rPr>
          <w:color w:val="232323"/>
          <w:spacing w:val="7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up</w:t>
      </w:r>
      <w:r>
        <w:rPr>
          <w:color w:val="232323"/>
          <w:spacing w:val="-12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of</w:t>
      </w:r>
      <w:r>
        <w:rPr>
          <w:color w:val="232323"/>
          <w:spacing w:val="-13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elected</w:t>
      </w:r>
      <w:r>
        <w:rPr>
          <w:color w:val="232323"/>
          <w:spacing w:val="1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officials</w:t>
      </w:r>
      <w:r>
        <w:rPr>
          <w:color w:val="232323"/>
          <w:spacing w:val="1"/>
          <w:w w:val="10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from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17 counties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and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their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respective cities,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identified addressing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the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opioid epidemic,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addiction,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and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frequent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overdoses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as one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of the region's two most important</w:t>
      </w:r>
      <w:r>
        <w:rPr>
          <w:color w:val="232323"/>
          <w:spacing w:val="1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priorities in</w:t>
      </w:r>
      <w:r>
        <w:rPr>
          <w:color w:val="232323"/>
          <w:spacing w:val="1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need of funding and a public service</w:t>
      </w:r>
      <w:r>
        <w:rPr>
          <w:color w:val="232323"/>
          <w:spacing w:val="1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response. The News-Graphic</w:t>
      </w:r>
      <w:r>
        <w:rPr>
          <w:color w:val="232323"/>
          <w:spacing w:val="1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out of</w:t>
      </w:r>
      <w:r>
        <w:rPr>
          <w:color w:val="232323"/>
          <w:spacing w:val="1"/>
          <w:w w:val="10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Georgetown,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Kentucky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reported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on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7</w:t>
      </w:r>
      <w:r>
        <w:rPr>
          <w:color w:val="878787"/>
          <w:sz w:val="24"/>
          <w:szCs w:val="24"/>
        </w:rPr>
        <w:t>/</w:t>
      </w:r>
      <w:r>
        <w:rPr>
          <w:color w:val="232323"/>
          <w:sz w:val="24"/>
          <w:szCs w:val="24"/>
        </w:rPr>
        <w:t>22</w:t>
      </w:r>
      <w:r>
        <w:rPr>
          <w:color w:val="747474"/>
          <w:sz w:val="24"/>
          <w:szCs w:val="24"/>
        </w:rPr>
        <w:t>/</w:t>
      </w:r>
      <w:r>
        <w:rPr>
          <w:color w:val="232323"/>
          <w:sz w:val="24"/>
          <w:szCs w:val="24"/>
        </w:rPr>
        <w:t>2021 that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Kentucky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was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the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nation's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second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highest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state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in drug overdose deaths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per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capita,</w:t>
      </w:r>
      <w:r>
        <w:rPr>
          <w:color w:val="232323"/>
          <w:spacing w:val="2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and</w:t>
      </w:r>
      <w:r>
        <w:rPr>
          <w:color w:val="232323"/>
          <w:spacing w:val="2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that</w:t>
      </w:r>
      <w:r>
        <w:rPr>
          <w:color w:val="232323"/>
          <w:spacing w:val="1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this</w:t>
      </w:r>
      <w:r>
        <w:rPr>
          <w:color w:val="232323"/>
          <w:spacing w:val="2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number</w:t>
      </w:r>
      <w:r>
        <w:rPr>
          <w:color w:val="232323"/>
          <w:spacing w:val="22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spiked</w:t>
      </w:r>
      <w:r>
        <w:rPr>
          <w:color w:val="232323"/>
          <w:spacing w:val="2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throughout</w:t>
      </w:r>
      <w:r>
        <w:rPr>
          <w:color w:val="232323"/>
          <w:spacing w:val="37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2020.</w:t>
      </w:r>
      <w:r>
        <w:rPr>
          <w:color w:val="232323"/>
          <w:spacing w:val="2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It</w:t>
      </w:r>
      <w:r>
        <w:rPr>
          <w:color w:val="232323"/>
          <w:spacing w:val="1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was</w:t>
      </w:r>
      <w:r>
        <w:rPr>
          <w:color w:val="232323"/>
          <w:spacing w:val="2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reported</w:t>
      </w:r>
      <w:r>
        <w:rPr>
          <w:color w:val="232323"/>
          <w:spacing w:val="3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that</w:t>
      </w:r>
      <w:r>
        <w:rPr>
          <w:color w:val="232323"/>
          <w:spacing w:val="17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31</w:t>
      </w:r>
      <w:r>
        <w:rPr>
          <w:color w:val="232323"/>
          <w:spacing w:val="1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overdose</w:t>
      </w:r>
      <w:r>
        <w:rPr>
          <w:color w:val="232323"/>
          <w:spacing w:val="2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deaths</w:t>
      </w:r>
      <w:r>
        <w:rPr>
          <w:color w:val="232323"/>
          <w:spacing w:val="3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per</w:t>
      </w:r>
      <w:r>
        <w:rPr>
          <w:color w:val="232323"/>
          <w:spacing w:val="4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I</w:t>
      </w:r>
      <w:r>
        <w:rPr>
          <w:color w:val="232323"/>
          <w:spacing w:val="-1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00,000</w:t>
      </w:r>
      <w:r>
        <w:rPr>
          <w:color w:val="232323"/>
          <w:spacing w:val="17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citizens</w:t>
      </w:r>
      <w:r>
        <w:rPr>
          <w:color w:val="232323"/>
          <w:spacing w:val="1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and</w:t>
      </w:r>
      <w:r>
        <w:rPr>
          <w:color w:val="232323"/>
          <w:spacing w:val="1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</w:t>
      </w:r>
      <w:r>
        <w:rPr>
          <w:color w:val="232323"/>
          <w:spacing w:val="2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total</w:t>
      </w:r>
      <w:r>
        <w:rPr>
          <w:color w:val="232323"/>
          <w:spacing w:val="2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of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1,369</w:t>
      </w:r>
      <w:r>
        <w:rPr>
          <w:color w:val="232323"/>
          <w:spacing w:val="2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overdose</w:t>
      </w:r>
      <w:r>
        <w:rPr>
          <w:color w:val="232323"/>
          <w:spacing w:val="1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deaths</w:t>
      </w:r>
      <w:r>
        <w:rPr>
          <w:color w:val="232323"/>
          <w:spacing w:val="22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total</w:t>
      </w:r>
      <w:r>
        <w:rPr>
          <w:color w:val="232323"/>
          <w:spacing w:val="4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in</w:t>
      </w:r>
      <w:r>
        <w:rPr>
          <w:color w:val="232323"/>
          <w:spacing w:val="3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Kentucky</w:t>
      </w:r>
      <w:r>
        <w:rPr>
          <w:color w:val="232323"/>
          <w:spacing w:val="4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in</w:t>
      </w:r>
      <w:r>
        <w:rPr>
          <w:color w:val="232323"/>
          <w:spacing w:val="1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2019</w:t>
      </w:r>
      <w:r>
        <w:rPr>
          <w:color w:val="232323"/>
          <w:spacing w:val="17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skyrocketed</w:t>
      </w:r>
      <w:r>
        <w:rPr>
          <w:color w:val="232323"/>
          <w:spacing w:val="4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to</w:t>
      </w:r>
      <w:r>
        <w:rPr>
          <w:color w:val="232323"/>
          <w:spacing w:val="1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47</w:t>
      </w:r>
      <w:r>
        <w:rPr>
          <w:color w:val="232323"/>
          <w:spacing w:val="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overdose</w:t>
      </w:r>
      <w:r>
        <w:rPr>
          <w:color w:val="232323"/>
          <w:spacing w:val="22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deaths</w:t>
      </w:r>
      <w:r>
        <w:rPr>
          <w:color w:val="232323"/>
          <w:spacing w:val="2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per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I</w:t>
      </w:r>
      <w:r>
        <w:rPr>
          <w:color w:val="232323"/>
          <w:spacing w:val="-2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00,000</w:t>
      </w:r>
      <w:r>
        <w:rPr>
          <w:color w:val="232323"/>
          <w:spacing w:val="36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people</w:t>
      </w:r>
      <w:r>
        <w:rPr>
          <w:color w:val="232323"/>
          <w:spacing w:val="9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and</w:t>
      </w:r>
      <w:r>
        <w:rPr>
          <w:color w:val="232323"/>
          <w:spacing w:val="2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2,</w:t>
      </w:r>
      <w:r>
        <w:rPr>
          <w:color w:val="232323"/>
          <w:spacing w:val="-2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I</w:t>
      </w:r>
      <w:r>
        <w:rPr>
          <w:color w:val="232323"/>
          <w:spacing w:val="-13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04</w:t>
      </w:r>
      <w:r>
        <w:rPr>
          <w:color w:val="232323"/>
          <w:spacing w:val="2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deaths</w:t>
      </w:r>
      <w:r>
        <w:rPr>
          <w:color w:val="232323"/>
          <w:spacing w:val="15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overall.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pacing w:val="-1"/>
          <w:w w:val="105"/>
          <w:sz w:val="24"/>
          <w:szCs w:val="24"/>
        </w:rPr>
        <w:t>According</w:t>
      </w:r>
      <w:r>
        <w:rPr>
          <w:color w:val="232323"/>
          <w:spacing w:val="5"/>
          <w:w w:val="105"/>
          <w:sz w:val="24"/>
          <w:szCs w:val="24"/>
        </w:rPr>
        <w:t xml:space="preserve"> </w:t>
      </w:r>
      <w:r>
        <w:rPr>
          <w:color w:val="232323"/>
          <w:spacing w:val="-1"/>
          <w:w w:val="105"/>
          <w:sz w:val="24"/>
          <w:szCs w:val="24"/>
        </w:rPr>
        <w:t>to</w:t>
      </w:r>
      <w:r>
        <w:rPr>
          <w:color w:val="232323"/>
          <w:spacing w:val="-11"/>
          <w:w w:val="105"/>
          <w:sz w:val="24"/>
          <w:szCs w:val="24"/>
        </w:rPr>
        <w:t xml:space="preserve"> </w:t>
      </w:r>
      <w:r>
        <w:rPr>
          <w:color w:val="232323"/>
          <w:spacing w:val="-1"/>
          <w:w w:val="105"/>
          <w:sz w:val="24"/>
          <w:szCs w:val="24"/>
        </w:rPr>
        <w:t>the</w:t>
      </w:r>
      <w:r>
        <w:rPr>
          <w:color w:val="232323"/>
          <w:spacing w:val="1"/>
          <w:w w:val="105"/>
          <w:sz w:val="24"/>
          <w:szCs w:val="24"/>
        </w:rPr>
        <w:t xml:space="preserve"> </w:t>
      </w:r>
      <w:r>
        <w:rPr>
          <w:color w:val="232323"/>
          <w:spacing w:val="-1"/>
          <w:w w:val="105"/>
          <w:sz w:val="24"/>
          <w:szCs w:val="24"/>
        </w:rPr>
        <w:t>BGADD's</w:t>
      </w:r>
      <w:r>
        <w:rPr>
          <w:color w:val="232323"/>
          <w:spacing w:val="1"/>
          <w:w w:val="105"/>
          <w:sz w:val="24"/>
          <w:szCs w:val="24"/>
        </w:rPr>
        <w:t xml:space="preserve"> </w:t>
      </w:r>
      <w:r>
        <w:rPr>
          <w:color w:val="232323"/>
          <w:spacing w:val="-1"/>
          <w:w w:val="105"/>
          <w:sz w:val="24"/>
          <w:szCs w:val="24"/>
        </w:rPr>
        <w:t>CARES</w:t>
      </w:r>
      <w:r>
        <w:rPr>
          <w:color w:val="232323"/>
          <w:spacing w:val="2"/>
          <w:w w:val="105"/>
          <w:sz w:val="24"/>
          <w:szCs w:val="24"/>
        </w:rPr>
        <w:t xml:space="preserve"> </w:t>
      </w:r>
      <w:r>
        <w:rPr>
          <w:color w:val="232323"/>
          <w:spacing w:val="-1"/>
          <w:w w:val="105"/>
          <w:sz w:val="24"/>
          <w:szCs w:val="24"/>
        </w:rPr>
        <w:t>Act</w:t>
      </w:r>
      <w:r>
        <w:rPr>
          <w:color w:val="232323"/>
          <w:spacing w:val="3"/>
          <w:w w:val="105"/>
          <w:sz w:val="24"/>
          <w:szCs w:val="24"/>
        </w:rPr>
        <w:t xml:space="preserve"> </w:t>
      </w:r>
      <w:r>
        <w:rPr>
          <w:color w:val="232323"/>
          <w:spacing w:val="-1"/>
          <w:w w:val="105"/>
          <w:sz w:val="24"/>
          <w:szCs w:val="24"/>
        </w:rPr>
        <w:t>Economic</w:t>
      </w:r>
      <w:r>
        <w:rPr>
          <w:color w:val="232323"/>
          <w:spacing w:val="12"/>
          <w:w w:val="105"/>
          <w:sz w:val="24"/>
          <w:szCs w:val="24"/>
        </w:rPr>
        <w:t xml:space="preserve"> </w:t>
      </w:r>
      <w:r>
        <w:rPr>
          <w:color w:val="232323"/>
          <w:spacing w:val="-1"/>
          <w:w w:val="105"/>
          <w:sz w:val="24"/>
          <w:szCs w:val="24"/>
        </w:rPr>
        <w:t>Resiliency</w:t>
      </w:r>
      <w:r>
        <w:rPr>
          <w:color w:val="232323"/>
          <w:spacing w:val="30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Plan,</w:t>
      </w:r>
      <w:r>
        <w:rPr>
          <w:color w:val="232323"/>
          <w:spacing w:val="-2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the</w:t>
      </w:r>
      <w:r>
        <w:rPr>
          <w:color w:val="232323"/>
          <w:spacing w:val="1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17-county</w:t>
      </w:r>
      <w:r>
        <w:rPr>
          <w:color w:val="232323"/>
          <w:spacing w:val="13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BGADD</w:t>
      </w:r>
      <w:r>
        <w:rPr>
          <w:color w:val="232323"/>
          <w:spacing w:val="5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region</w:t>
      </w:r>
      <w:r>
        <w:rPr>
          <w:color w:val="232323"/>
          <w:spacing w:val="1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specifically</w:t>
      </w:r>
      <w:r>
        <w:rPr>
          <w:color w:val="232323"/>
          <w:spacing w:val="16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had</w:t>
      </w:r>
      <w:r>
        <w:rPr>
          <w:color w:val="232323"/>
          <w:spacing w:val="-2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experienced</w:t>
      </w:r>
      <w:r>
        <w:rPr>
          <w:color w:val="232323"/>
          <w:spacing w:val="1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more</w:t>
      </w:r>
      <w:r>
        <w:rPr>
          <w:color w:val="232323"/>
          <w:spacing w:val="-1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overdoses</w:t>
      </w:r>
      <w:r>
        <w:rPr>
          <w:color w:val="232323"/>
          <w:spacing w:val="15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that</w:t>
      </w:r>
      <w:r>
        <w:rPr>
          <w:color w:val="232323"/>
          <w:spacing w:val="8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led</w:t>
      </w:r>
      <w:r>
        <w:rPr>
          <w:color w:val="232323"/>
          <w:spacing w:val="5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to</w:t>
      </w:r>
      <w:r>
        <w:rPr>
          <w:color w:val="232323"/>
          <w:spacing w:val="-2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hospitalization</w:t>
      </w:r>
      <w:r>
        <w:rPr>
          <w:color w:val="232323"/>
          <w:spacing w:val="11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in</w:t>
      </w:r>
      <w:r>
        <w:rPr>
          <w:color w:val="232323"/>
          <w:spacing w:val="7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the</w:t>
      </w:r>
      <w:r>
        <w:rPr>
          <w:color w:val="232323"/>
          <w:spacing w:val="7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first</w:t>
      </w:r>
      <w:r>
        <w:rPr>
          <w:color w:val="232323"/>
          <w:spacing w:val="1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9</w:t>
      </w:r>
      <w:r>
        <w:rPr>
          <w:color w:val="232323"/>
          <w:spacing w:val="11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months</w:t>
      </w:r>
      <w:r>
        <w:rPr>
          <w:color w:val="232323"/>
          <w:spacing w:val="1"/>
          <w:w w:val="105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rPr>
          <w:b/>
          <w:color w:val="232323"/>
          <w:w w:val="105"/>
          <w:sz w:val="24"/>
          <w:szCs w:val="24"/>
        </w:rPr>
      </w:pPr>
    </w:p>
    <w:p>
      <w:pPr>
        <w:widowControl w:val="0"/>
        <w:autoSpaceDE w:val="0"/>
        <w:autoSpaceDN w:val="0"/>
        <w:rPr>
          <w:b/>
          <w:color w:val="232323"/>
          <w:w w:val="105"/>
          <w:sz w:val="24"/>
          <w:szCs w:val="24"/>
        </w:rPr>
      </w:pPr>
    </w:p>
    <w:p>
      <w:pPr>
        <w:widowControl w:val="0"/>
        <w:autoSpaceDE w:val="0"/>
        <w:autoSpaceDN w:val="0"/>
        <w:rPr>
          <w:b/>
          <w:color w:val="232323"/>
          <w:w w:val="105"/>
          <w:sz w:val="24"/>
          <w:szCs w:val="24"/>
        </w:rPr>
      </w:pPr>
    </w:p>
    <w:p>
      <w:pPr>
        <w:widowControl w:val="0"/>
        <w:autoSpaceDE w:val="0"/>
        <w:autoSpaceDN w:val="0"/>
        <w:rPr>
          <w:b/>
          <w:color w:val="232323"/>
          <w:w w:val="105"/>
          <w:sz w:val="24"/>
          <w:szCs w:val="24"/>
        </w:rPr>
      </w:pPr>
    </w:p>
    <w:p>
      <w:pPr>
        <w:widowControl w:val="0"/>
        <w:autoSpaceDE w:val="0"/>
        <w:autoSpaceDN w:val="0"/>
        <w:rPr>
          <w:b/>
          <w:color w:val="232323"/>
          <w:w w:val="105"/>
          <w:sz w:val="24"/>
          <w:szCs w:val="24"/>
        </w:rPr>
      </w:pPr>
      <w:r>
        <w:rPr>
          <w:b/>
          <w:color w:val="232323"/>
          <w:w w:val="105"/>
          <w:sz w:val="24"/>
          <w:szCs w:val="24"/>
        </w:rPr>
        <w:t>FCWFS</w:t>
      </w:r>
    </w:p>
    <w:p>
      <w:pPr>
        <w:widowControl w:val="0"/>
        <w:autoSpaceDE w:val="0"/>
        <w:autoSpaceDN w:val="0"/>
        <w:rPr>
          <w:b/>
          <w:color w:val="232323"/>
          <w:w w:val="105"/>
          <w:sz w:val="24"/>
          <w:szCs w:val="24"/>
        </w:rPr>
      </w:pPr>
      <w:r>
        <w:rPr>
          <w:b/>
          <w:color w:val="232323"/>
          <w:w w:val="105"/>
          <w:sz w:val="24"/>
          <w:szCs w:val="24"/>
        </w:rPr>
        <w:t>August 2, 2022</w:t>
      </w:r>
    </w:p>
    <w:p>
      <w:pPr>
        <w:widowControl w:val="0"/>
        <w:autoSpaceDE w:val="0"/>
        <w:autoSpaceDN w:val="0"/>
        <w:rPr>
          <w:b/>
          <w:color w:val="232323"/>
          <w:w w:val="105"/>
          <w:sz w:val="24"/>
          <w:szCs w:val="24"/>
        </w:rPr>
      </w:pPr>
      <w:r>
        <w:rPr>
          <w:b/>
          <w:color w:val="232323"/>
          <w:w w:val="105"/>
          <w:sz w:val="24"/>
          <w:szCs w:val="24"/>
        </w:rPr>
        <w:t>Page 2</w:t>
      </w:r>
    </w:p>
    <w:p>
      <w:pPr>
        <w:widowControl w:val="0"/>
        <w:autoSpaceDE w:val="0"/>
        <w:autoSpaceDN w:val="0"/>
        <w:rPr>
          <w:b/>
          <w:color w:val="232323"/>
          <w:w w:val="105"/>
          <w:sz w:val="24"/>
          <w:szCs w:val="24"/>
        </w:rPr>
      </w:pPr>
    </w:p>
    <w:p>
      <w:pPr>
        <w:widowControl w:val="0"/>
        <w:autoSpaceDE w:val="0"/>
        <w:autoSpaceDN w:val="0"/>
        <w:rPr>
          <w:sz w:val="24"/>
          <w:szCs w:val="24"/>
        </w:rPr>
      </w:pPr>
      <w:r>
        <w:rPr>
          <w:color w:val="232323"/>
          <w:w w:val="105"/>
          <w:sz w:val="24"/>
          <w:szCs w:val="24"/>
        </w:rPr>
        <w:t>of</w:t>
      </w:r>
      <w:r>
        <w:rPr>
          <w:color w:val="232323"/>
          <w:spacing w:val="4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2020</w:t>
      </w:r>
      <w:r>
        <w:rPr>
          <w:color w:val="232323"/>
          <w:spacing w:val="4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than</w:t>
      </w:r>
      <w:r>
        <w:rPr>
          <w:color w:val="232323"/>
          <w:spacing w:val="18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it</w:t>
      </w:r>
      <w:r>
        <w:rPr>
          <w:color w:val="232323"/>
          <w:spacing w:val="3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had</w:t>
      </w:r>
      <w:r>
        <w:rPr>
          <w:color w:val="232323"/>
          <w:spacing w:val="11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in</w:t>
      </w:r>
      <w:r>
        <w:rPr>
          <w:color w:val="232323"/>
          <w:spacing w:val="2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all</w:t>
      </w:r>
      <w:r>
        <w:rPr>
          <w:color w:val="232323"/>
          <w:spacing w:val="10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 xml:space="preserve">of 2019. </w:t>
      </w:r>
      <w:r>
        <w:rPr>
          <w:color w:val="232323"/>
          <w:sz w:val="24"/>
          <w:szCs w:val="24"/>
        </w:rPr>
        <w:t>In order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for the region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to be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resilient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moving forward,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it is evident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that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additional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Recovery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Housing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Programs,</w:t>
      </w:r>
      <w:r>
        <w:rPr>
          <w:color w:val="232323"/>
          <w:spacing w:val="50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treatment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facilities,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and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sober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environments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that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foster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rehabilitation and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workforce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re-entry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are a</w:t>
      </w:r>
      <w:r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must.</w:t>
      </w:r>
    </w:p>
    <w:p>
      <w:pPr>
        <w:tabs>
          <w:tab w:val="left" w:pos="720"/>
        </w:tabs>
        <w:rPr>
          <w:sz w:val="24"/>
          <w:szCs w:val="24"/>
        </w:rPr>
      </w:pPr>
    </w:p>
    <w:p>
      <w:p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>NECESSARY AND REASONABLE:</w:t>
      </w:r>
    </w:p>
    <w:p>
      <w:pPr>
        <w:pStyle w:val="9"/>
        <w:ind w:firstLine="10"/>
        <w:rPr>
          <w:rFonts w:ascii="Times New Roman" w:hAnsi="Times New Roman"/>
          <w:color w:val="232323"/>
          <w:w w:val="105"/>
          <w:szCs w:val="24"/>
        </w:rPr>
      </w:pPr>
      <w:r>
        <w:rPr>
          <w:rFonts w:ascii="Times New Roman" w:hAnsi="Times New Roman"/>
          <w:color w:val="232323"/>
          <w:w w:val="105"/>
          <w:szCs w:val="24"/>
        </w:rPr>
        <w:t>All residents are eligible for Program Fee Assistance</w:t>
      </w:r>
      <w:r>
        <w:rPr>
          <w:rFonts w:ascii="Times New Roman" w:hAnsi="Times New Roman"/>
          <w:color w:val="232323"/>
          <w:spacing w:val="1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provided they qualify under the criteria and guidelines for residents</w:t>
      </w:r>
      <w:r>
        <w:rPr>
          <w:rFonts w:ascii="Times New Roman" w:hAnsi="Times New Roman"/>
          <w:color w:val="232323"/>
          <w:spacing w:val="1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spacing w:val="-1"/>
          <w:w w:val="105"/>
          <w:szCs w:val="24"/>
        </w:rPr>
        <w:t xml:space="preserve">detailed </w:t>
      </w:r>
      <w:r>
        <w:rPr>
          <w:rFonts w:ascii="Times New Roman" w:hAnsi="Times New Roman"/>
          <w:color w:val="232323"/>
          <w:w w:val="105"/>
          <w:szCs w:val="24"/>
        </w:rPr>
        <w:t>in the FCWFS RHP Resident</w:t>
      </w:r>
      <w:r>
        <w:rPr>
          <w:rFonts w:ascii="Times New Roman" w:hAnsi="Times New Roman"/>
          <w:color w:val="232323"/>
          <w:spacing w:val="1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Handbook.</w:t>
      </w:r>
      <w:r>
        <w:rPr>
          <w:rFonts w:ascii="Times New Roman" w:hAnsi="Times New Roman"/>
          <w:color w:val="232323"/>
          <w:spacing w:val="1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Priority goes to those whose income is at or below the Federal</w:t>
      </w:r>
      <w:r>
        <w:rPr>
          <w:rFonts w:ascii="Times New Roman" w:hAnsi="Times New Roman"/>
          <w:color w:val="232323"/>
          <w:spacing w:val="1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Poverty</w:t>
      </w:r>
      <w:r>
        <w:rPr>
          <w:rFonts w:ascii="Times New Roman" w:hAnsi="Times New Roman"/>
          <w:color w:val="232323"/>
          <w:spacing w:val="10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Guideline.</w:t>
      </w:r>
      <w:r>
        <w:rPr>
          <w:rFonts w:ascii="Times New Roman" w:hAnsi="Times New Roman"/>
          <w:color w:val="232323"/>
          <w:spacing w:val="50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Those able to</w:t>
      </w:r>
      <w:r>
        <w:rPr>
          <w:rFonts w:ascii="Times New Roman" w:hAnsi="Times New Roman"/>
          <w:color w:val="232323"/>
          <w:spacing w:val="5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pay</w:t>
      </w:r>
      <w:r>
        <w:rPr>
          <w:rFonts w:ascii="Times New Roman" w:hAnsi="Times New Roman"/>
          <w:color w:val="232323"/>
          <w:spacing w:val="7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the</w:t>
      </w:r>
      <w:r>
        <w:rPr>
          <w:rFonts w:ascii="Times New Roman" w:hAnsi="Times New Roman"/>
          <w:color w:val="232323"/>
          <w:spacing w:val="3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program</w:t>
      </w:r>
      <w:r>
        <w:rPr>
          <w:rFonts w:ascii="Times New Roman" w:hAnsi="Times New Roman"/>
          <w:color w:val="232323"/>
          <w:spacing w:val="6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fees</w:t>
      </w:r>
      <w:r>
        <w:rPr>
          <w:rFonts w:ascii="Times New Roman" w:hAnsi="Times New Roman"/>
          <w:color w:val="232323"/>
          <w:spacing w:val="-7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on</w:t>
      </w:r>
      <w:r>
        <w:rPr>
          <w:rFonts w:ascii="Times New Roman" w:hAnsi="Times New Roman"/>
          <w:color w:val="232323"/>
          <w:spacing w:val="-3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their</w:t>
      </w:r>
      <w:r>
        <w:rPr>
          <w:rFonts w:ascii="Times New Roman" w:hAnsi="Times New Roman"/>
          <w:color w:val="232323"/>
          <w:spacing w:val="2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own</w:t>
      </w:r>
      <w:r>
        <w:rPr>
          <w:rFonts w:ascii="Times New Roman" w:hAnsi="Times New Roman"/>
          <w:color w:val="232323"/>
          <w:spacing w:val="1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or</w:t>
      </w:r>
      <w:r>
        <w:rPr>
          <w:rFonts w:ascii="Times New Roman" w:hAnsi="Times New Roman"/>
          <w:color w:val="232323"/>
          <w:spacing w:val="-1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with</w:t>
      </w:r>
      <w:r>
        <w:rPr>
          <w:rFonts w:ascii="Times New Roman" w:hAnsi="Times New Roman"/>
          <w:color w:val="232323"/>
          <w:spacing w:val="3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the</w:t>
      </w:r>
      <w:r>
        <w:rPr>
          <w:rFonts w:ascii="Times New Roman" w:hAnsi="Times New Roman"/>
          <w:color w:val="232323"/>
          <w:spacing w:val="-13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assistance of</w:t>
      </w:r>
      <w:r>
        <w:rPr>
          <w:rFonts w:ascii="Times New Roman" w:hAnsi="Times New Roman"/>
          <w:color w:val="232323"/>
          <w:spacing w:val="-1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family,</w:t>
      </w:r>
      <w:r>
        <w:rPr>
          <w:rFonts w:ascii="Times New Roman" w:hAnsi="Times New Roman"/>
          <w:color w:val="232323"/>
          <w:spacing w:val="-1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friends,</w:t>
      </w:r>
      <w:r>
        <w:rPr>
          <w:rFonts w:ascii="Times New Roman" w:hAnsi="Times New Roman"/>
          <w:color w:val="232323"/>
          <w:spacing w:val="1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colleagues,</w:t>
      </w:r>
      <w:r>
        <w:rPr>
          <w:rFonts w:ascii="Times New Roman" w:hAnsi="Times New Roman"/>
          <w:color w:val="232323"/>
          <w:spacing w:val="5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or</w:t>
      </w:r>
      <w:r>
        <w:rPr>
          <w:rFonts w:ascii="Times New Roman" w:hAnsi="Times New Roman"/>
          <w:color w:val="232323"/>
          <w:spacing w:val="1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other</w:t>
      </w:r>
      <w:r>
        <w:rPr>
          <w:rFonts w:ascii="Times New Roman" w:hAnsi="Times New Roman"/>
          <w:color w:val="232323"/>
          <w:spacing w:val="12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benefactors</w:t>
      </w:r>
      <w:r>
        <w:rPr>
          <w:rFonts w:ascii="Times New Roman" w:hAnsi="Times New Roman"/>
          <w:color w:val="232323"/>
          <w:spacing w:val="5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are</w:t>
      </w:r>
      <w:r>
        <w:rPr>
          <w:rFonts w:ascii="Times New Roman" w:hAnsi="Times New Roman"/>
          <w:color w:val="232323"/>
          <w:spacing w:val="-10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encouraged</w:t>
      </w:r>
      <w:r>
        <w:rPr>
          <w:rFonts w:ascii="Times New Roman" w:hAnsi="Times New Roman"/>
          <w:color w:val="232323"/>
          <w:spacing w:val="24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to</w:t>
      </w:r>
      <w:r>
        <w:rPr>
          <w:rFonts w:ascii="Times New Roman" w:hAnsi="Times New Roman"/>
          <w:color w:val="232323"/>
          <w:spacing w:val="-7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do</w:t>
      </w:r>
      <w:r>
        <w:rPr>
          <w:rFonts w:ascii="Times New Roman" w:hAnsi="Times New Roman"/>
          <w:color w:val="232323"/>
          <w:spacing w:val="-8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so.</w:t>
      </w:r>
    </w:p>
    <w:p>
      <w:pPr>
        <w:pStyle w:val="9"/>
        <w:rPr>
          <w:rFonts w:ascii="Times New Roman" w:hAnsi="Times New Roman"/>
        </w:rPr>
      </w:pPr>
      <w:r>
        <w:rPr>
          <w:rFonts w:ascii="Times New Roman" w:hAnsi="Times New Roman"/>
          <w:color w:val="232323"/>
        </w:rPr>
        <w:t>In order</w:t>
      </w:r>
      <w:r>
        <w:rPr>
          <w:rFonts w:ascii="Times New Roman" w:hAnsi="Times New Roman"/>
          <w:color w:val="232323"/>
          <w:spacing w:val="1"/>
        </w:rPr>
        <w:t xml:space="preserve"> </w:t>
      </w:r>
      <w:r>
        <w:rPr>
          <w:rFonts w:ascii="Times New Roman" w:hAnsi="Times New Roman"/>
          <w:color w:val="232323"/>
        </w:rPr>
        <w:t>for the region</w:t>
      </w:r>
      <w:r>
        <w:rPr>
          <w:rFonts w:ascii="Times New Roman" w:hAnsi="Times New Roman"/>
          <w:color w:val="232323"/>
          <w:spacing w:val="50"/>
        </w:rPr>
        <w:t xml:space="preserve"> </w:t>
      </w:r>
      <w:r>
        <w:rPr>
          <w:rFonts w:ascii="Times New Roman" w:hAnsi="Times New Roman"/>
          <w:color w:val="232323"/>
        </w:rPr>
        <w:t>to be</w:t>
      </w:r>
      <w:r>
        <w:rPr>
          <w:rFonts w:ascii="Times New Roman" w:hAnsi="Times New Roman"/>
          <w:color w:val="232323"/>
          <w:spacing w:val="50"/>
        </w:rPr>
        <w:t xml:space="preserve"> </w:t>
      </w:r>
      <w:r>
        <w:rPr>
          <w:rFonts w:ascii="Times New Roman" w:hAnsi="Times New Roman"/>
          <w:color w:val="232323"/>
        </w:rPr>
        <w:t>resilient</w:t>
      </w:r>
      <w:r>
        <w:rPr>
          <w:rFonts w:ascii="Times New Roman" w:hAnsi="Times New Roman"/>
          <w:color w:val="232323"/>
          <w:spacing w:val="50"/>
        </w:rPr>
        <w:t xml:space="preserve"> </w:t>
      </w:r>
      <w:r>
        <w:rPr>
          <w:rFonts w:ascii="Times New Roman" w:hAnsi="Times New Roman"/>
          <w:color w:val="232323"/>
        </w:rPr>
        <w:t>moving forward,</w:t>
      </w:r>
      <w:r>
        <w:rPr>
          <w:rFonts w:ascii="Times New Roman" w:hAnsi="Times New Roman"/>
          <w:color w:val="232323"/>
          <w:spacing w:val="50"/>
        </w:rPr>
        <w:t xml:space="preserve"> </w:t>
      </w:r>
      <w:r>
        <w:rPr>
          <w:rFonts w:ascii="Times New Roman" w:hAnsi="Times New Roman"/>
          <w:color w:val="232323"/>
        </w:rPr>
        <w:t>it is evident</w:t>
      </w:r>
      <w:r>
        <w:rPr>
          <w:rFonts w:ascii="Times New Roman" w:hAnsi="Times New Roman"/>
          <w:color w:val="232323"/>
          <w:spacing w:val="50"/>
        </w:rPr>
        <w:t xml:space="preserve"> </w:t>
      </w:r>
      <w:r>
        <w:rPr>
          <w:rFonts w:ascii="Times New Roman" w:hAnsi="Times New Roman"/>
          <w:color w:val="232323"/>
        </w:rPr>
        <w:t>that</w:t>
      </w:r>
      <w:r>
        <w:rPr>
          <w:rFonts w:ascii="Times New Roman" w:hAnsi="Times New Roman"/>
          <w:color w:val="232323"/>
          <w:spacing w:val="50"/>
        </w:rPr>
        <w:t xml:space="preserve"> </w:t>
      </w:r>
      <w:r>
        <w:rPr>
          <w:rFonts w:ascii="Times New Roman" w:hAnsi="Times New Roman"/>
          <w:color w:val="232323"/>
        </w:rPr>
        <w:t>additional</w:t>
      </w:r>
      <w:r>
        <w:rPr>
          <w:rFonts w:ascii="Times New Roman" w:hAnsi="Times New Roman"/>
          <w:color w:val="232323"/>
          <w:spacing w:val="50"/>
        </w:rPr>
        <w:t xml:space="preserve"> </w:t>
      </w:r>
      <w:r>
        <w:rPr>
          <w:rFonts w:ascii="Times New Roman" w:hAnsi="Times New Roman"/>
          <w:color w:val="232323"/>
        </w:rPr>
        <w:t>Recovery</w:t>
      </w:r>
      <w:r>
        <w:rPr>
          <w:rFonts w:ascii="Times New Roman" w:hAnsi="Times New Roman"/>
          <w:color w:val="232323"/>
          <w:spacing w:val="50"/>
        </w:rPr>
        <w:t xml:space="preserve"> </w:t>
      </w:r>
      <w:r>
        <w:rPr>
          <w:rFonts w:ascii="Times New Roman" w:hAnsi="Times New Roman"/>
          <w:color w:val="232323"/>
        </w:rPr>
        <w:t>Housing</w:t>
      </w:r>
      <w:r>
        <w:rPr>
          <w:rFonts w:ascii="Times New Roman" w:hAnsi="Times New Roman"/>
          <w:color w:val="232323"/>
          <w:spacing w:val="50"/>
        </w:rPr>
        <w:t xml:space="preserve"> </w:t>
      </w:r>
      <w:r>
        <w:rPr>
          <w:rFonts w:ascii="Times New Roman" w:hAnsi="Times New Roman"/>
          <w:color w:val="232323"/>
        </w:rPr>
        <w:t>Programs,</w:t>
      </w:r>
      <w:r>
        <w:rPr>
          <w:rFonts w:ascii="Times New Roman" w:hAnsi="Times New Roman"/>
          <w:color w:val="232323"/>
          <w:spacing w:val="50"/>
        </w:rPr>
        <w:t xml:space="preserve"> </w:t>
      </w:r>
      <w:r>
        <w:rPr>
          <w:rFonts w:ascii="Times New Roman" w:hAnsi="Times New Roman"/>
          <w:color w:val="232323"/>
        </w:rPr>
        <w:t>treatment</w:t>
      </w:r>
      <w:r>
        <w:rPr>
          <w:rFonts w:ascii="Times New Roman" w:hAnsi="Times New Roman"/>
          <w:color w:val="232323"/>
          <w:spacing w:val="1"/>
        </w:rPr>
        <w:t xml:space="preserve"> </w:t>
      </w:r>
      <w:r>
        <w:rPr>
          <w:rFonts w:ascii="Times New Roman" w:hAnsi="Times New Roman"/>
          <w:color w:val="232323"/>
        </w:rPr>
        <w:t>facilities,</w:t>
      </w:r>
      <w:r>
        <w:rPr>
          <w:rFonts w:ascii="Times New Roman" w:hAnsi="Times New Roman"/>
          <w:color w:val="232323"/>
          <w:spacing w:val="1"/>
        </w:rPr>
        <w:t xml:space="preserve"> </w:t>
      </w:r>
      <w:r>
        <w:rPr>
          <w:rFonts w:ascii="Times New Roman" w:hAnsi="Times New Roman"/>
          <w:color w:val="232323"/>
        </w:rPr>
        <w:t>and</w:t>
      </w:r>
      <w:r>
        <w:rPr>
          <w:rFonts w:ascii="Times New Roman" w:hAnsi="Times New Roman"/>
          <w:color w:val="232323"/>
          <w:spacing w:val="1"/>
        </w:rPr>
        <w:t xml:space="preserve"> </w:t>
      </w:r>
      <w:r>
        <w:rPr>
          <w:rFonts w:ascii="Times New Roman" w:hAnsi="Times New Roman"/>
          <w:color w:val="232323"/>
        </w:rPr>
        <w:t>sober</w:t>
      </w:r>
      <w:r>
        <w:rPr>
          <w:rFonts w:ascii="Times New Roman" w:hAnsi="Times New Roman"/>
          <w:color w:val="232323"/>
          <w:spacing w:val="1"/>
        </w:rPr>
        <w:t xml:space="preserve"> </w:t>
      </w:r>
      <w:r>
        <w:rPr>
          <w:rFonts w:ascii="Times New Roman" w:hAnsi="Times New Roman"/>
          <w:color w:val="232323"/>
        </w:rPr>
        <w:t>environments</w:t>
      </w:r>
      <w:r>
        <w:rPr>
          <w:rFonts w:ascii="Times New Roman" w:hAnsi="Times New Roman"/>
          <w:color w:val="232323"/>
          <w:spacing w:val="1"/>
        </w:rPr>
        <w:t xml:space="preserve"> </w:t>
      </w:r>
      <w:r>
        <w:rPr>
          <w:rFonts w:ascii="Times New Roman" w:hAnsi="Times New Roman"/>
          <w:color w:val="232323"/>
        </w:rPr>
        <w:t>that</w:t>
      </w:r>
      <w:r>
        <w:rPr>
          <w:rFonts w:ascii="Times New Roman" w:hAnsi="Times New Roman"/>
          <w:color w:val="232323"/>
          <w:spacing w:val="1"/>
        </w:rPr>
        <w:t xml:space="preserve"> </w:t>
      </w:r>
      <w:r>
        <w:rPr>
          <w:rFonts w:ascii="Times New Roman" w:hAnsi="Times New Roman"/>
          <w:color w:val="232323"/>
        </w:rPr>
        <w:t>foster</w:t>
      </w:r>
      <w:r>
        <w:rPr>
          <w:rFonts w:ascii="Times New Roman" w:hAnsi="Times New Roman"/>
          <w:color w:val="232323"/>
          <w:spacing w:val="1"/>
        </w:rPr>
        <w:t xml:space="preserve"> </w:t>
      </w:r>
      <w:r>
        <w:rPr>
          <w:rFonts w:ascii="Times New Roman" w:hAnsi="Times New Roman"/>
          <w:color w:val="232323"/>
        </w:rPr>
        <w:t>rehabilitation and</w:t>
      </w:r>
      <w:r>
        <w:rPr>
          <w:rFonts w:ascii="Times New Roman" w:hAnsi="Times New Roman"/>
          <w:color w:val="232323"/>
          <w:spacing w:val="1"/>
        </w:rPr>
        <w:t xml:space="preserve"> </w:t>
      </w:r>
      <w:r>
        <w:rPr>
          <w:rFonts w:ascii="Times New Roman" w:hAnsi="Times New Roman"/>
          <w:color w:val="232323"/>
        </w:rPr>
        <w:t>workforce</w:t>
      </w:r>
      <w:r>
        <w:rPr>
          <w:rFonts w:ascii="Times New Roman" w:hAnsi="Times New Roman"/>
          <w:color w:val="232323"/>
          <w:spacing w:val="1"/>
        </w:rPr>
        <w:t xml:space="preserve"> </w:t>
      </w:r>
      <w:r>
        <w:rPr>
          <w:rFonts w:ascii="Times New Roman" w:hAnsi="Times New Roman"/>
          <w:color w:val="232323"/>
        </w:rPr>
        <w:t>re-entry</w:t>
      </w:r>
      <w:r>
        <w:rPr>
          <w:rFonts w:ascii="Times New Roman" w:hAnsi="Times New Roman"/>
          <w:color w:val="232323"/>
          <w:spacing w:val="1"/>
        </w:rPr>
        <w:t xml:space="preserve"> </w:t>
      </w:r>
      <w:r>
        <w:rPr>
          <w:rFonts w:ascii="Times New Roman" w:hAnsi="Times New Roman"/>
          <w:color w:val="232323"/>
        </w:rPr>
        <w:t>are necessary. The 2020 COVID Pandemic</w:t>
      </w:r>
      <w:r>
        <w:rPr>
          <w:rFonts w:ascii="Times New Roman" w:hAnsi="Times New Roman"/>
          <w:color w:val="232323"/>
          <w:spacing w:val="1"/>
        </w:rPr>
        <w:t xml:space="preserve"> </w:t>
      </w:r>
      <w:r>
        <w:rPr>
          <w:rFonts w:ascii="Times New Roman" w:hAnsi="Times New Roman"/>
          <w:color w:val="232323"/>
        </w:rPr>
        <w:t>and</w:t>
      </w:r>
      <w:r>
        <w:rPr>
          <w:rFonts w:ascii="Times New Roman" w:hAnsi="Times New Roman"/>
          <w:color w:val="232323"/>
          <w:spacing w:val="1"/>
        </w:rPr>
        <w:t xml:space="preserve"> </w:t>
      </w:r>
      <w:r>
        <w:rPr>
          <w:rFonts w:ascii="Times New Roman" w:hAnsi="Times New Roman"/>
          <w:color w:val="232323"/>
          <w:w w:val="105"/>
        </w:rPr>
        <w:t>emergency</w:t>
      </w:r>
      <w:r>
        <w:rPr>
          <w:rFonts w:ascii="Times New Roman" w:hAnsi="Times New Roman"/>
          <w:color w:val="232323"/>
          <w:spacing w:val="12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executive</w:t>
      </w:r>
      <w:r>
        <w:rPr>
          <w:rFonts w:ascii="Times New Roman" w:hAnsi="Times New Roman"/>
          <w:color w:val="232323"/>
          <w:spacing w:val="7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orders</w:t>
      </w:r>
      <w:r>
        <w:rPr>
          <w:rFonts w:ascii="Times New Roman" w:hAnsi="Times New Roman"/>
          <w:color w:val="232323"/>
          <w:spacing w:val="1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brought</w:t>
      </w:r>
      <w:r>
        <w:rPr>
          <w:rFonts w:ascii="Times New Roman" w:hAnsi="Times New Roman"/>
          <w:color w:val="232323"/>
          <w:spacing w:val="5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many</w:t>
      </w:r>
      <w:r>
        <w:rPr>
          <w:rFonts w:ascii="Times New Roman" w:hAnsi="Times New Roman"/>
          <w:color w:val="232323"/>
          <w:spacing w:val="2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challenges</w:t>
      </w:r>
      <w:r>
        <w:rPr>
          <w:rFonts w:ascii="Times New Roman" w:hAnsi="Times New Roman"/>
          <w:color w:val="232323"/>
          <w:spacing w:val="4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to</w:t>
      </w:r>
      <w:r>
        <w:rPr>
          <w:rFonts w:ascii="Times New Roman" w:hAnsi="Times New Roman"/>
          <w:color w:val="232323"/>
          <w:spacing w:val="2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Franklin</w:t>
      </w:r>
      <w:r>
        <w:rPr>
          <w:rFonts w:ascii="Times New Roman" w:hAnsi="Times New Roman"/>
          <w:color w:val="232323"/>
          <w:spacing w:val="8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County</w:t>
      </w:r>
      <w:r>
        <w:rPr>
          <w:rFonts w:ascii="Times New Roman" w:hAnsi="Times New Roman"/>
          <w:color w:val="232323"/>
          <w:spacing w:val="14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Women</w:t>
      </w:r>
      <w:r>
        <w:rPr>
          <w:rFonts w:ascii="Times New Roman" w:hAnsi="Times New Roman"/>
          <w:color w:val="232323"/>
          <w:spacing w:val="6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and</w:t>
      </w:r>
      <w:r>
        <w:rPr>
          <w:rFonts w:ascii="Times New Roman" w:hAnsi="Times New Roman"/>
          <w:color w:val="232323"/>
          <w:spacing w:val="12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Family</w:t>
      </w:r>
      <w:r>
        <w:rPr>
          <w:rFonts w:ascii="Times New Roman" w:hAnsi="Times New Roman"/>
          <w:color w:val="232323"/>
          <w:spacing w:val="-2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Shelter.</w:t>
      </w:r>
      <w:r>
        <w:rPr>
          <w:rFonts w:ascii="Times New Roman" w:hAnsi="Times New Roman"/>
          <w:color w:val="232323"/>
          <w:spacing w:val="46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All</w:t>
      </w:r>
      <w:r>
        <w:rPr>
          <w:rFonts w:ascii="Times New Roman" w:hAnsi="Times New Roman"/>
          <w:color w:val="232323"/>
          <w:spacing w:val="5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shelters</w:t>
      </w:r>
      <w:r>
        <w:rPr>
          <w:rFonts w:ascii="Times New Roman" w:hAnsi="Times New Roman"/>
          <w:color w:val="232323"/>
          <w:spacing w:val="6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put in place safety measures, which included functioning at 50% capacity.</w:t>
      </w:r>
      <w:r>
        <w:rPr>
          <w:rFonts w:ascii="Times New Roman" w:hAnsi="Times New Roman"/>
          <w:color w:val="232323"/>
          <w:spacing w:val="1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Thus, FCWFS's community</w:t>
      </w:r>
      <w:r>
        <w:rPr>
          <w:rFonts w:ascii="Times New Roman" w:hAnsi="Times New Roman"/>
          <w:color w:val="232323"/>
          <w:spacing w:val="1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opened a temporary emergency</w:t>
      </w:r>
      <w:r>
        <w:rPr>
          <w:rFonts w:ascii="Times New Roman" w:hAnsi="Times New Roman"/>
          <w:color w:val="232323"/>
          <w:spacing w:val="1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shelter.</w:t>
      </w:r>
      <w:r>
        <w:rPr>
          <w:rFonts w:ascii="Times New Roman" w:hAnsi="Times New Roman"/>
          <w:color w:val="232323"/>
          <w:spacing w:val="1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FCWFS</w:t>
      </w:r>
      <w:r>
        <w:rPr>
          <w:rFonts w:ascii="Times New Roman" w:hAnsi="Times New Roman"/>
          <w:color w:val="232323"/>
          <w:spacing w:val="1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collaborated with two other shelter agencies, Frankfort/Franklin County</w:t>
      </w:r>
      <w:r>
        <w:rPr>
          <w:rFonts w:ascii="Times New Roman" w:hAnsi="Times New Roman"/>
          <w:color w:val="232323"/>
          <w:spacing w:val="1"/>
          <w:w w:val="105"/>
        </w:rPr>
        <w:t xml:space="preserve"> </w:t>
      </w:r>
      <w:r>
        <w:rPr>
          <w:rFonts w:ascii="Times New Roman" w:hAnsi="Times New Roman"/>
          <w:color w:val="232323"/>
        </w:rPr>
        <w:t>Emergency</w:t>
      </w:r>
      <w:r>
        <w:rPr>
          <w:rFonts w:ascii="Times New Roman" w:hAnsi="Times New Roman"/>
          <w:color w:val="232323"/>
          <w:spacing w:val="49"/>
        </w:rPr>
        <w:t xml:space="preserve"> </w:t>
      </w:r>
      <w:r>
        <w:rPr>
          <w:rFonts w:ascii="Times New Roman" w:hAnsi="Times New Roman"/>
          <w:color w:val="232323"/>
        </w:rPr>
        <w:t>Management</w:t>
      </w:r>
      <w:r>
        <w:rPr>
          <w:rFonts w:ascii="Times New Roman" w:hAnsi="Times New Roman"/>
          <w:color w:val="232323"/>
          <w:spacing w:val="27"/>
        </w:rPr>
        <w:t xml:space="preserve"> </w:t>
      </w:r>
      <w:r>
        <w:rPr>
          <w:rFonts w:ascii="Times New Roman" w:hAnsi="Times New Roman"/>
          <w:color w:val="232323"/>
        </w:rPr>
        <w:t>and</w:t>
      </w:r>
      <w:r>
        <w:rPr>
          <w:rFonts w:ascii="Times New Roman" w:hAnsi="Times New Roman"/>
          <w:color w:val="232323"/>
          <w:spacing w:val="15"/>
        </w:rPr>
        <w:t xml:space="preserve"> </w:t>
      </w:r>
      <w:r>
        <w:rPr>
          <w:rFonts w:ascii="Times New Roman" w:hAnsi="Times New Roman"/>
          <w:color w:val="232323"/>
        </w:rPr>
        <w:t>the</w:t>
      </w:r>
      <w:r>
        <w:rPr>
          <w:rFonts w:ascii="Times New Roman" w:hAnsi="Times New Roman"/>
          <w:color w:val="232323"/>
          <w:spacing w:val="14"/>
        </w:rPr>
        <w:t xml:space="preserve"> </w:t>
      </w:r>
      <w:r>
        <w:rPr>
          <w:rFonts w:ascii="Times New Roman" w:hAnsi="Times New Roman"/>
          <w:color w:val="232323"/>
        </w:rPr>
        <w:t>local</w:t>
      </w:r>
      <w:r>
        <w:rPr>
          <w:rFonts w:ascii="Times New Roman" w:hAnsi="Times New Roman"/>
          <w:color w:val="232323"/>
          <w:spacing w:val="35"/>
        </w:rPr>
        <w:t xml:space="preserve"> </w:t>
      </w:r>
      <w:r>
        <w:rPr>
          <w:rFonts w:ascii="Times New Roman" w:hAnsi="Times New Roman"/>
          <w:color w:val="232323"/>
        </w:rPr>
        <w:t>FIS</w:t>
      </w:r>
      <w:r>
        <w:rPr>
          <w:rFonts w:ascii="Times New Roman" w:hAnsi="Times New Roman"/>
          <w:color w:val="232323"/>
          <w:spacing w:val="27"/>
        </w:rPr>
        <w:t xml:space="preserve"> </w:t>
      </w:r>
      <w:r>
        <w:rPr>
          <w:rFonts w:ascii="Times New Roman" w:hAnsi="Times New Roman"/>
          <w:color w:val="232323"/>
        </w:rPr>
        <w:t>High</w:t>
      </w:r>
      <w:r>
        <w:rPr>
          <w:rFonts w:ascii="Times New Roman" w:hAnsi="Times New Roman"/>
          <w:color w:val="232323"/>
          <w:spacing w:val="24"/>
        </w:rPr>
        <w:t xml:space="preserve"> </w:t>
      </w:r>
      <w:r>
        <w:rPr>
          <w:rFonts w:ascii="Times New Roman" w:hAnsi="Times New Roman"/>
          <w:color w:val="232323"/>
        </w:rPr>
        <w:t>School</w:t>
      </w:r>
      <w:r>
        <w:rPr>
          <w:rFonts w:ascii="Times New Roman" w:hAnsi="Times New Roman"/>
          <w:color w:val="232323"/>
          <w:spacing w:val="36"/>
        </w:rPr>
        <w:t xml:space="preserve"> </w:t>
      </w:r>
      <w:r>
        <w:rPr>
          <w:rFonts w:ascii="Times New Roman" w:hAnsi="Times New Roman"/>
          <w:color w:val="232323"/>
        </w:rPr>
        <w:t>to</w:t>
      </w:r>
      <w:r>
        <w:rPr>
          <w:rFonts w:ascii="Times New Roman" w:hAnsi="Times New Roman"/>
          <w:color w:val="232323"/>
          <w:spacing w:val="-1"/>
        </w:rPr>
        <w:t xml:space="preserve"> </w:t>
      </w:r>
      <w:r>
        <w:rPr>
          <w:rFonts w:ascii="Times New Roman" w:hAnsi="Times New Roman"/>
          <w:color w:val="232323"/>
        </w:rPr>
        <w:t>open</w:t>
      </w:r>
      <w:r>
        <w:rPr>
          <w:rFonts w:ascii="Times New Roman" w:hAnsi="Times New Roman"/>
          <w:color w:val="232323"/>
          <w:spacing w:val="16"/>
        </w:rPr>
        <w:t xml:space="preserve"> </w:t>
      </w:r>
      <w:r>
        <w:rPr>
          <w:rFonts w:ascii="Times New Roman" w:hAnsi="Times New Roman"/>
          <w:color w:val="232323"/>
        </w:rPr>
        <w:t>an</w:t>
      </w:r>
      <w:r>
        <w:rPr>
          <w:rFonts w:ascii="Times New Roman" w:hAnsi="Times New Roman"/>
          <w:color w:val="232323"/>
          <w:spacing w:val="23"/>
        </w:rPr>
        <w:t xml:space="preserve"> </w:t>
      </w:r>
      <w:r>
        <w:rPr>
          <w:rFonts w:ascii="Times New Roman" w:hAnsi="Times New Roman"/>
          <w:color w:val="232323"/>
        </w:rPr>
        <w:t>emergency</w:t>
      </w:r>
      <w:r>
        <w:rPr>
          <w:rFonts w:ascii="Times New Roman" w:hAnsi="Times New Roman"/>
          <w:color w:val="232323"/>
          <w:spacing w:val="39"/>
        </w:rPr>
        <w:t xml:space="preserve"> </w:t>
      </w:r>
      <w:r>
        <w:rPr>
          <w:rFonts w:ascii="Times New Roman" w:hAnsi="Times New Roman"/>
          <w:color w:val="232323"/>
        </w:rPr>
        <w:t>shelter</w:t>
      </w:r>
      <w:r>
        <w:rPr>
          <w:rFonts w:ascii="Times New Roman" w:hAnsi="Times New Roman"/>
          <w:color w:val="232323"/>
          <w:spacing w:val="27"/>
        </w:rPr>
        <w:t xml:space="preserve"> </w:t>
      </w:r>
      <w:r>
        <w:rPr>
          <w:rFonts w:ascii="Times New Roman" w:hAnsi="Times New Roman"/>
          <w:color w:val="232323"/>
        </w:rPr>
        <w:t>in</w:t>
      </w:r>
      <w:r>
        <w:rPr>
          <w:rFonts w:ascii="Times New Roman" w:hAnsi="Times New Roman"/>
          <w:color w:val="232323"/>
          <w:spacing w:val="23"/>
        </w:rPr>
        <w:t xml:space="preserve"> </w:t>
      </w:r>
      <w:r>
        <w:rPr>
          <w:rFonts w:ascii="Times New Roman" w:hAnsi="Times New Roman"/>
          <w:color w:val="232323"/>
        </w:rPr>
        <w:t>the</w:t>
      </w:r>
      <w:r>
        <w:rPr>
          <w:rFonts w:ascii="Times New Roman" w:hAnsi="Times New Roman"/>
          <w:color w:val="232323"/>
          <w:spacing w:val="25"/>
        </w:rPr>
        <w:t xml:space="preserve"> </w:t>
      </w:r>
      <w:r>
        <w:rPr>
          <w:rFonts w:ascii="Times New Roman" w:hAnsi="Times New Roman"/>
          <w:color w:val="232323"/>
        </w:rPr>
        <w:t>high</w:t>
      </w:r>
      <w:r>
        <w:rPr>
          <w:rFonts w:ascii="Times New Roman" w:hAnsi="Times New Roman"/>
          <w:color w:val="232323"/>
          <w:spacing w:val="26"/>
        </w:rPr>
        <w:t xml:space="preserve"> </w:t>
      </w:r>
      <w:r>
        <w:rPr>
          <w:rFonts w:ascii="Times New Roman" w:hAnsi="Times New Roman"/>
          <w:color w:val="232323"/>
        </w:rPr>
        <w:t>school</w:t>
      </w:r>
      <w:r>
        <w:rPr>
          <w:rFonts w:ascii="Times New Roman" w:hAnsi="Times New Roman"/>
          <w:color w:val="232323"/>
          <w:spacing w:val="23"/>
        </w:rPr>
        <w:t xml:space="preserve"> </w:t>
      </w:r>
      <w:r>
        <w:rPr>
          <w:rFonts w:ascii="Times New Roman" w:hAnsi="Times New Roman"/>
          <w:color w:val="232323"/>
        </w:rPr>
        <w:t>gymnasium.</w:t>
      </w:r>
      <w:r>
        <w:rPr>
          <w:rFonts w:ascii="Times New Roman" w:hAnsi="Times New Roman"/>
          <w:color w:val="232323"/>
          <w:spacing w:val="37"/>
        </w:rPr>
        <w:t xml:space="preserve"> </w:t>
      </w:r>
      <w:r>
        <w:rPr>
          <w:rFonts w:ascii="Times New Roman" w:hAnsi="Times New Roman"/>
          <w:color w:val="232323"/>
        </w:rPr>
        <w:t>From</w:t>
      </w:r>
      <w:r>
        <w:rPr>
          <w:rFonts w:ascii="Times New Roman" w:hAnsi="Times New Roman"/>
          <w:color w:val="232323"/>
          <w:spacing w:val="29"/>
        </w:rPr>
        <w:t xml:space="preserve"> </w:t>
      </w:r>
      <w:r>
        <w:rPr>
          <w:rFonts w:ascii="Times New Roman" w:hAnsi="Times New Roman"/>
          <w:color w:val="232323"/>
        </w:rPr>
        <w:t>April</w:t>
      </w:r>
      <w:r>
        <w:rPr>
          <w:rFonts w:ascii="Times New Roman" w:hAnsi="Times New Roman"/>
          <w:color w:val="232323"/>
          <w:spacing w:val="1"/>
        </w:rPr>
        <w:t xml:space="preserve"> </w:t>
      </w:r>
      <w:r>
        <w:rPr>
          <w:rFonts w:ascii="Times New Roman" w:hAnsi="Times New Roman"/>
          <w:color w:val="232323"/>
          <w:w w:val="105"/>
        </w:rPr>
        <w:t>2020 to June 2020, the shelter agencies</w:t>
      </w:r>
      <w:r>
        <w:rPr>
          <w:rFonts w:ascii="Times New Roman" w:hAnsi="Times New Roman"/>
          <w:color w:val="232323"/>
          <w:spacing w:val="1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provided all necessities, including extra staffing at the gym facility, transportation and</w:t>
      </w:r>
      <w:r>
        <w:rPr>
          <w:rFonts w:ascii="Times New Roman" w:hAnsi="Times New Roman"/>
          <w:color w:val="232323"/>
          <w:spacing w:val="1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recreational activities for the displaced. Shelter services (1,029 nights) were provided</w:t>
      </w:r>
      <w:r>
        <w:rPr>
          <w:rFonts w:ascii="Times New Roman" w:hAnsi="Times New Roman"/>
          <w:color w:val="232323"/>
          <w:spacing w:val="1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to 81 co-ed clients with</w:t>
      </w:r>
      <w:r>
        <w:rPr>
          <w:rFonts w:ascii="Times New Roman" w:hAnsi="Times New Roman"/>
          <w:color w:val="232323"/>
          <w:spacing w:val="1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numerous</w:t>
      </w:r>
      <w:r>
        <w:rPr>
          <w:rFonts w:ascii="Times New Roman" w:hAnsi="Times New Roman"/>
          <w:color w:val="232323"/>
          <w:spacing w:val="1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backgrounds</w:t>
      </w:r>
      <w:r>
        <w:rPr>
          <w:rFonts w:ascii="Times New Roman" w:hAnsi="Times New Roman"/>
          <w:color w:val="232323"/>
          <w:spacing w:val="12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and</w:t>
      </w:r>
      <w:r>
        <w:rPr>
          <w:rFonts w:ascii="Times New Roman" w:hAnsi="Times New Roman"/>
          <w:color w:val="232323"/>
          <w:spacing w:val="14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in</w:t>
      </w:r>
      <w:r>
        <w:rPr>
          <w:rFonts w:ascii="Times New Roman" w:hAnsi="Times New Roman"/>
          <w:color w:val="232323"/>
          <w:spacing w:val="4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varying</w:t>
      </w:r>
      <w:r>
        <w:rPr>
          <w:rFonts w:ascii="Times New Roman" w:hAnsi="Times New Roman"/>
          <w:color w:val="232323"/>
          <w:spacing w:val="-1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demographic</w:t>
      </w:r>
      <w:r>
        <w:rPr>
          <w:rFonts w:ascii="Times New Roman" w:hAnsi="Times New Roman"/>
          <w:color w:val="232323"/>
          <w:spacing w:val="17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categories</w:t>
      </w:r>
      <w:r>
        <w:rPr>
          <w:rFonts w:ascii="Times New Roman" w:hAnsi="Times New Roman"/>
          <w:color w:val="232323"/>
          <w:spacing w:val="19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while</w:t>
      </w:r>
      <w:r>
        <w:rPr>
          <w:rFonts w:ascii="Times New Roman" w:hAnsi="Times New Roman"/>
          <w:color w:val="232323"/>
          <w:spacing w:val="1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adhering</w:t>
      </w:r>
      <w:r>
        <w:rPr>
          <w:rFonts w:ascii="Times New Roman" w:hAnsi="Times New Roman"/>
          <w:color w:val="232323"/>
          <w:spacing w:val="14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to</w:t>
      </w:r>
      <w:r>
        <w:rPr>
          <w:rFonts w:ascii="Times New Roman" w:hAnsi="Times New Roman"/>
          <w:color w:val="232323"/>
          <w:spacing w:val="-4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Covid-19</w:t>
      </w:r>
      <w:r>
        <w:rPr>
          <w:rFonts w:ascii="Times New Roman" w:hAnsi="Times New Roman"/>
          <w:color w:val="232323"/>
          <w:spacing w:val="6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guidelines.</w:t>
      </w:r>
    </w:p>
    <w:p>
      <w:p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>
      <w:p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 xml:space="preserve">EFFECTIVENESS: </w:t>
      </w:r>
    </w:p>
    <w:p>
      <w:pPr>
        <w:pStyle w:val="9"/>
        <w:ind w:firstLine="13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2323"/>
          <w:szCs w:val="24"/>
        </w:rPr>
        <w:t>FCWFS'</w:t>
      </w:r>
      <w:r>
        <w:rPr>
          <w:rFonts w:ascii="Times New Roman" w:hAnsi="Times New Roman"/>
          <w:color w:val="232323"/>
          <w:spacing w:val="1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RHP</w:t>
      </w:r>
      <w:r>
        <w:rPr>
          <w:rFonts w:ascii="Times New Roman" w:hAnsi="Times New Roman"/>
          <w:color w:val="232323"/>
          <w:spacing w:val="1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request</w:t>
      </w:r>
      <w:r>
        <w:rPr>
          <w:rFonts w:ascii="Times New Roman" w:hAnsi="Times New Roman"/>
          <w:color w:val="232323"/>
          <w:spacing w:val="1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also includes</w:t>
      </w:r>
      <w:r>
        <w:rPr>
          <w:rFonts w:ascii="Times New Roman" w:hAnsi="Times New Roman"/>
          <w:color w:val="232323"/>
          <w:spacing w:val="1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up to two years of</w:t>
      </w:r>
      <w:r>
        <w:rPr>
          <w:rFonts w:ascii="Times New Roman" w:hAnsi="Times New Roman"/>
          <w:color w:val="232323"/>
          <w:spacing w:val="1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awarded</w:t>
      </w:r>
      <w:r>
        <w:rPr>
          <w:rFonts w:ascii="Times New Roman" w:hAnsi="Times New Roman"/>
          <w:color w:val="232323"/>
          <w:spacing w:val="1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rental</w:t>
      </w:r>
      <w:r>
        <w:rPr>
          <w:rFonts w:ascii="Times New Roman" w:hAnsi="Times New Roman"/>
          <w:color w:val="232323"/>
          <w:spacing w:val="1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assistance</w:t>
      </w:r>
      <w:r>
        <w:rPr>
          <w:rFonts w:ascii="Times New Roman" w:hAnsi="Times New Roman"/>
          <w:color w:val="232323"/>
          <w:spacing w:val="1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for</w:t>
      </w:r>
      <w:r>
        <w:rPr>
          <w:rFonts w:ascii="Times New Roman" w:hAnsi="Times New Roman"/>
          <w:color w:val="232323"/>
          <w:spacing w:val="1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no/low/moderate income</w:t>
      </w:r>
      <w:r>
        <w:rPr>
          <w:rFonts w:ascii="Times New Roman" w:hAnsi="Times New Roman"/>
          <w:color w:val="232323"/>
          <w:spacing w:val="1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level</w:t>
      </w:r>
      <w:r>
        <w:rPr>
          <w:rFonts w:ascii="Times New Roman" w:hAnsi="Times New Roman"/>
          <w:color w:val="232323"/>
          <w:spacing w:val="1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residents</w:t>
      </w:r>
      <w:r>
        <w:rPr>
          <w:rFonts w:ascii="Times New Roman" w:hAnsi="Times New Roman"/>
          <w:color w:val="232323"/>
          <w:spacing w:val="-47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enrolled</w:t>
      </w:r>
      <w:r>
        <w:rPr>
          <w:rFonts w:ascii="Times New Roman" w:hAnsi="Times New Roman"/>
          <w:color w:val="232323"/>
          <w:spacing w:val="1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in</w:t>
      </w:r>
      <w:r>
        <w:rPr>
          <w:rFonts w:ascii="Times New Roman" w:hAnsi="Times New Roman"/>
          <w:color w:val="232323"/>
          <w:spacing w:val="1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its</w:t>
      </w:r>
      <w:r>
        <w:rPr>
          <w:rFonts w:ascii="Times New Roman" w:hAnsi="Times New Roman"/>
          <w:color w:val="232323"/>
          <w:spacing w:val="1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program</w:t>
      </w:r>
      <w:r>
        <w:rPr>
          <w:rFonts w:ascii="Times New Roman" w:hAnsi="Times New Roman"/>
          <w:color w:val="232323"/>
          <w:spacing w:val="1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this will</w:t>
      </w:r>
      <w:r>
        <w:rPr>
          <w:rFonts w:ascii="Times New Roman" w:hAnsi="Times New Roman"/>
          <w:color w:val="232323"/>
          <w:spacing w:val="1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total</w:t>
      </w:r>
      <w:r>
        <w:rPr>
          <w:rFonts w:ascii="Times New Roman" w:hAnsi="Times New Roman"/>
          <w:color w:val="232323"/>
          <w:spacing w:val="1"/>
          <w:szCs w:val="24"/>
        </w:rPr>
        <w:t xml:space="preserve"> </w:t>
      </w:r>
      <w:r>
        <w:rPr>
          <w:rFonts w:ascii="Times New Roman" w:hAnsi="Times New Roman"/>
          <w:color w:val="232323"/>
          <w:spacing w:val="10"/>
          <w:szCs w:val="24"/>
        </w:rPr>
        <w:t>$100,000</w:t>
      </w:r>
      <w:r>
        <w:rPr>
          <w:rFonts w:ascii="Times New Roman" w:hAnsi="Times New Roman"/>
          <w:color w:val="232323"/>
          <w:szCs w:val="24"/>
        </w:rPr>
        <w:t>. These funds would assist</w:t>
      </w:r>
      <w:r>
        <w:rPr>
          <w:rFonts w:ascii="Times New Roman" w:hAnsi="Times New Roman"/>
          <w:color w:val="232323"/>
          <w:spacing w:val="1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in</w:t>
      </w:r>
      <w:r>
        <w:rPr>
          <w:rFonts w:ascii="Times New Roman" w:hAnsi="Times New Roman"/>
          <w:color w:val="232323"/>
          <w:spacing w:val="1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launching</w:t>
      </w:r>
      <w:r>
        <w:rPr>
          <w:rFonts w:ascii="Times New Roman" w:hAnsi="Times New Roman"/>
          <w:color w:val="232323"/>
          <w:spacing w:val="1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this much-needed</w:t>
      </w:r>
      <w:r>
        <w:rPr>
          <w:rFonts w:ascii="Times New Roman" w:hAnsi="Times New Roman"/>
          <w:color w:val="232323"/>
          <w:spacing w:val="50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Recovery</w:t>
      </w:r>
      <w:r>
        <w:rPr>
          <w:rFonts w:ascii="Times New Roman" w:hAnsi="Times New Roman"/>
          <w:color w:val="232323"/>
          <w:spacing w:val="50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Housing</w:t>
      </w:r>
      <w:r>
        <w:rPr>
          <w:rFonts w:ascii="Times New Roman" w:hAnsi="Times New Roman"/>
          <w:color w:val="232323"/>
          <w:spacing w:val="-47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option</w:t>
      </w:r>
      <w:r>
        <w:rPr>
          <w:rFonts w:ascii="Times New Roman" w:hAnsi="Times New Roman"/>
          <w:color w:val="232323"/>
          <w:spacing w:val="12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for</w:t>
      </w:r>
      <w:r>
        <w:rPr>
          <w:rFonts w:ascii="Times New Roman" w:hAnsi="Times New Roman"/>
          <w:color w:val="232323"/>
          <w:spacing w:val="13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Franklin</w:t>
      </w:r>
      <w:r>
        <w:rPr>
          <w:rFonts w:ascii="Times New Roman" w:hAnsi="Times New Roman"/>
          <w:color w:val="232323"/>
          <w:spacing w:val="11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County.</w:t>
      </w:r>
      <w:r>
        <w:rPr>
          <w:rFonts w:ascii="Times New Roman" w:hAnsi="Times New Roman"/>
          <w:color w:val="232323"/>
          <w:spacing w:val="10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Rental</w:t>
      </w:r>
      <w:r>
        <w:rPr>
          <w:rFonts w:ascii="Times New Roman" w:hAnsi="Times New Roman"/>
          <w:color w:val="232323"/>
          <w:spacing w:val="13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Assistance</w:t>
      </w:r>
      <w:r>
        <w:rPr>
          <w:rFonts w:ascii="Times New Roman" w:hAnsi="Times New Roman"/>
          <w:color w:val="232323"/>
          <w:spacing w:val="6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funds</w:t>
      </w:r>
      <w:r>
        <w:rPr>
          <w:rFonts w:ascii="Times New Roman" w:hAnsi="Times New Roman"/>
          <w:color w:val="232323"/>
          <w:spacing w:val="3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are used</w:t>
      </w:r>
      <w:r>
        <w:rPr>
          <w:rFonts w:ascii="Times New Roman" w:hAnsi="Times New Roman"/>
          <w:color w:val="232323"/>
          <w:spacing w:val="15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by</w:t>
      </w:r>
      <w:r>
        <w:rPr>
          <w:rFonts w:ascii="Times New Roman" w:hAnsi="Times New Roman"/>
          <w:color w:val="232323"/>
          <w:spacing w:val="16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FCWFS as</w:t>
      </w:r>
      <w:r>
        <w:rPr>
          <w:rFonts w:ascii="Times New Roman" w:hAnsi="Times New Roman"/>
          <w:color w:val="232323"/>
          <w:spacing w:val="-5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follows:</w:t>
      </w:r>
    </w:p>
    <w:p>
      <w:pPr>
        <w:pStyle w:val="9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2323"/>
          <w:szCs w:val="24"/>
        </w:rPr>
        <w:t>Assistance</w:t>
      </w:r>
      <w:r>
        <w:rPr>
          <w:rFonts w:ascii="Times New Roman" w:hAnsi="Times New Roman"/>
          <w:color w:val="232323"/>
          <w:spacing w:val="34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is</w:t>
      </w:r>
      <w:r>
        <w:rPr>
          <w:rFonts w:ascii="Times New Roman" w:hAnsi="Times New Roman"/>
          <w:color w:val="232323"/>
          <w:spacing w:val="6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available</w:t>
      </w:r>
      <w:r>
        <w:rPr>
          <w:rFonts w:ascii="Times New Roman" w:hAnsi="Times New Roman"/>
          <w:color w:val="232323"/>
          <w:spacing w:val="35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to</w:t>
      </w:r>
      <w:r>
        <w:rPr>
          <w:rFonts w:ascii="Times New Roman" w:hAnsi="Times New Roman"/>
          <w:color w:val="232323"/>
          <w:spacing w:val="1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all</w:t>
      </w:r>
      <w:r>
        <w:rPr>
          <w:rFonts w:ascii="Times New Roman" w:hAnsi="Times New Roman"/>
          <w:color w:val="232323"/>
          <w:spacing w:val="31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applicants',</w:t>
      </w:r>
      <w:r>
        <w:rPr>
          <w:rFonts w:ascii="Times New Roman" w:hAnsi="Times New Roman"/>
          <w:color w:val="232323"/>
          <w:spacing w:val="42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provided</w:t>
      </w:r>
      <w:r>
        <w:rPr>
          <w:rFonts w:ascii="Times New Roman" w:hAnsi="Times New Roman"/>
          <w:color w:val="232323"/>
          <w:spacing w:val="40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funding</w:t>
      </w:r>
      <w:r>
        <w:rPr>
          <w:rFonts w:ascii="Times New Roman" w:hAnsi="Times New Roman"/>
          <w:color w:val="232323"/>
          <w:spacing w:val="22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is</w:t>
      </w:r>
      <w:r>
        <w:rPr>
          <w:rFonts w:ascii="Times New Roman" w:hAnsi="Times New Roman"/>
          <w:color w:val="232323"/>
          <w:spacing w:val="7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available.</w:t>
      </w:r>
      <w:r>
        <w:rPr>
          <w:rFonts w:ascii="Times New Roman" w:hAnsi="Times New Roman"/>
          <w:color w:val="232323"/>
          <w:spacing w:val="90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The</w:t>
      </w:r>
      <w:r>
        <w:rPr>
          <w:rFonts w:ascii="Times New Roman" w:hAnsi="Times New Roman"/>
          <w:color w:val="232323"/>
          <w:spacing w:val="16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cost</w:t>
      </w:r>
      <w:r>
        <w:rPr>
          <w:rFonts w:ascii="Times New Roman" w:hAnsi="Times New Roman"/>
          <w:color w:val="232323"/>
          <w:spacing w:val="13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for</w:t>
      </w:r>
      <w:r>
        <w:rPr>
          <w:rFonts w:ascii="Times New Roman" w:hAnsi="Times New Roman"/>
          <w:color w:val="232323"/>
          <w:spacing w:val="30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participation</w:t>
      </w:r>
      <w:r>
        <w:rPr>
          <w:rFonts w:ascii="Times New Roman" w:hAnsi="Times New Roman"/>
          <w:color w:val="232323"/>
          <w:spacing w:val="49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in</w:t>
      </w:r>
      <w:r>
        <w:rPr>
          <w:rFonts w:ascii="Times New Roman" w:hAnsi="Times New Roman"/>
          <w:color w:val="232323"/>
          <w:spacing w:val="23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the</w:t>
      </w:r>
      <w:r>
        <w:rPr>
          <w:rFonts w:ascii="Times New Roman" w:hAnsi="Times New Roman"/>
          <w:color w:val="232323"/>
          <w:spacing w:val="33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FCWFS</w:t>
      </w:r>
      <w:r>
        <w:rPr>
          <w:rFonts w:ascii="Times New Roman" w:hAnsi="Times New Roman"/>
          <w:color w:val="232323"/>
          <w:spacing w:val="36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>Program</w:t>
      </w:r>
      <w:r>
        <w:rPr>
          <w:rFonts w:ascii="Times New Roman" w:hAnsi="Times New Roman"/>
          <w:color w:val="232323"/>
          <w:spacing w:val="47"/>
          <w:szCs w:val="24"/>
        </w:rPr>
        <w:t xml:space="preserve"> </w:t>
      </w:r>
      <w:r>
        <w:rPr>
          <w:rFonts w:ascii="Times New Roman" w:hAnsi="Times New Roman"/>
          <w:color w:val="232323"/>
          <w:szCs w:val="24"/>
        </w:rPr>
        <w:t xml:space="preserve">is </w:t>
      </w:r>
      <w:r>
        <w:rPr>
          <w:rFonts w:ascii="Times New Roman" w:hAnsi="Times New Roman"/>
          <w:color w:val="232323"/>
          <w:w w:val="105"/>
          <w:szCs w:val="24"/>
        </w:rPr>
        <w:t>$100</w:t>
      </w:r>
      <w:r>
        <w:rPr>
          <w:rFonts w:ascii="Times New Roman" w:hAnsi="Times New Roman"/>
          <w:color w:val="232323"/>
          <w:spacing w:val="7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per</w:t>
      </w:r>
      <w:r>
        <w:rPr>
          <w:rFonts w:ascii="Times New Roman" w:hAnsi="Times New Roman"/>
          <w:color w:val="232323"/>
          <w:spacing w:val="2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week.</w:t>
      </w:r>
      <w:r>
        <w:rPr>
          <w:rFonts w:ascii="Times New Roman" w:hAnsi="Times New Roman"/>
          <w:color w:val="232323"/>
          <w:spacing w:val="2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Assistance</w:t>
      </w:r>
      <w:r>
        <w:rPr>
          <w:rFonts w:ascii="Times New Roman" w:hAnsi="Times New Roman"/>
          <w:color w:val="232323"/>
          <w:spacing w:val="15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works</w:t>
      </w:r>
      <w:r>
        <w:rPr>
          <w:rFonts w:ascii="Times New Roman" w:hAnsi="Times New Roman"/>
          <w:color w:val="232323"/>
          <w:spacing w:val="5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in the</w:t>
      </w:r>
      <w:r>
        <w:rPr>
          <w:rFonts w:ascii="Times New Roman" w:hAnsi="Times New Roman"/>
          <w:color w:val="232323"/>
          <w:spacing w:val="-4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following</w:t>
      </w:r>
      <w:r>
        <w:rPr>
          <w:rFonts w:ascii="Times New Roman" w:hAnsi="Times New Roman"/>
          <w:color w:val="232323"/>
          <w:spacing w:val="10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manner, and</w:t>
      </w:r>
      <w:r>
        <w:rPr>
          <w:rFonts w:ascii="Times New Roman" w:hAnsi="Times New Roman"/>
          <w:color w:val="232323"/>
          <w:spacing w:val="6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when</w:t>
      </w:r>
      <w:r>
        <w:rPr>
          <w:rFonts w:ascii="Times New Roman" w:hAnsi="Times New Roman"/>
          <w:color w:val="232323"/>
          <w:spacing w:val="1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assistance</w:t>
      </w:r>
      <w:r>
        <w:rPr>
          <w:rFonts w:ascii="Times New Roman" w:hAnsi="Times New Roman"/>
          <w:color w:val="232323"/>
          <w:spacing w:val="17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is</w:t>
      </w:r>
      <w:r>
        <w:rPr>
          <w:rFonts w:ascii="Times New Roman" w:hAnsi="Times New Roman"/>
          <w:color w:val="232323"/>
          <w:spacing w:val="-2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finished</w:t>
      </w:r>
      <w:r>
        <w:rPr>
          <w:rFonts w:ascii="Times New Roman" w:hAnsi="Times New Roman"/>
          <w:color w:val="232323"/>
          <w:spacing w:val="12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it</w:t>
      </w:r>
      <w:r>
        <w:rPr>
          <w:rFonts w:ascii="Times New Roman" w:hAnsi="Times New Roman"/>
          <w:color w:val="232323"/>
          <w:spacing w:val="2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is</w:t>
      </w:r>
      <w:r>
        <w:rPr>
          <w:rFonts w:ascii="Times New Roman" w:hAnsi="Times New Roman"/>
          <w:color w:val="232323"/>
          <w:spacing w:val="-7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the</w:t>
      </w:r>
      <w:r>
        <w:rPr>
          <w:rFonts w:ascii="Times New Roman" w:hAnsi="Times New Roman"/>
          <w:color w:val="232323"/>
          <w:spacing w:val="-13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expectation</w:t>
      </w:r>
      <w:r>
        <w:rPr>
          <w:rFonts w:ascii="Times New Roman" w:hAnsi="Times New Roman"/>
          <w:color w:val="232323"/>
          <w:spacing w:val="13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and</w:t>
      </w:r>
      <w:r>
        <w:rPr>
          <w:rFonts w:ascii="Times New Roman" w:hAnsi="Times New Roman"/>
          <w:color w:val="232323"/>
          <w:spacing w:val="1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responsibility</w:t>
      </w:r>
      <w:r>
        <w:rPr>
          <w:rFonts w:ascii="Times New Roman" w:hAnsi="Times New Roman"/>
          <w:color w:val="232323"/>
          <w:spacing w:val="6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of</w:t>
      </w:r>
      <w:r>
        <w:rPr>
          <w:rFonts w:ascii="Times New Roman" w:hAnsi="Times New Roman"/>
          <w:color w:val="232323"/>
          <w:spacing w:val="-5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the</w:t>
      </w:r>
      <w:r>
        <w:rPr>
          <w:rFonts w:ascii="Times New Roman" w:hAnsi="Times New Roman"/>
          <w:color w:val="232323"/>
          <w:spacing w:val="-1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participant</w:t>
      </w:r>
      <w:r>
        <w:rPr>
          <w:rFonts w:ascii="Times New Roman" w:hAnsi="Times New Roman"/>
          <w:color w:val="232323"/>
          <w:spacing w:val="3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to</w:t>
      </w:r>
      <w:r>
        <w:rPr>
          <w:rFonts w:ascii="Times New Roman" w:hAnsi="Times New Roman"/>
          <w:color w:val="232323"/>
          <w:spacing w:val="3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furnish</w:t>
      </w:r>
      <w:r>
        <w:rPr>
          <w:rFonts w:ascii="Times New Roman" w:hAnsi="Times New Roman"/>
          <w:color w:val="232323"/>
          <w:spacing w:val="7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the</w:t>
      </w:r>
      <w:r>
        <w:rPr>
          <w:rFonts w:ascii="Times New Roman" w:hAnsi="Times New Roman"/>
          <w:color w:val="232323"/>
          <w:spacing w:val="-8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$100</w:t>
      </w:r>
      <w:r>
        <w:rPr>
          <w:rFonts w:ascii="Times New Roman" w:hAnsi="Times New Roman"/>
          <w:color w:val="232323"/>
          <w:spacing w:val="3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weekly</w:t>
      </w:r>
      <w:r>
        <w:rPr>
          <w:rFonts w:ascii="Times New Roman" w:hAnsi="Times New Roman"/>
          <w:color w:val="232323"/>
          <w:spacing w:val="16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program</w:t>
      </w:r>
      <w:r>
        <w:rPr>
          <w:rFonts w:ascii="Times New Roman" w:hAnsi="Times New Roman"/>
          <w:color w:val="232323"/>
          <w:spacing w:val="5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fee.</w:t>
      </w:r>
      <w:r>
        <w:rPr>
          <w:rFonts w:ascii="Times New Roman" w:hAnsi="Times New Roman"/>
          <w:color w:val="232323"/>
          <w:spacing w:val="48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Exceptions</w:t>
      </w:r>
      <w:r>
        <w:rPr>
          <w:rFonts w:ascii="Times New Roman" w:hAnsi="Times New Roman"/>
          <w:color w:val="232323"/>
          <w:spacing w:val="7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to</w:t>
      </w:r>
      <w:r>
        <w:rPr>
          <w:rFonts w:ascii="Times New Roman" w:hAnsi="Times New Roman"/>
          <w:color w:val="232323"/>
          <w:spacing w:val="-10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this</w:t>
      </w:r>
      <w:r>
        <w:rPr>
          <w:rFonts w:ascii="Times New Roman" w:hAnsi="Times New Roman"/>
          <w:color w:val="232323"/>
          <w:spacing w:val="-10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expectation</w:t>
      </w:r>
      <w:r>
        <w:rPr>
          <w:rFonts w:ascii="Times New Roman" w:hAnsi="Times New Roman"/>
          <w:color w:val="232323"/>
          <w:spacing w:val="7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are</w:t>
      </w:r>
      <w:r>
        <w:rPr>
          <w:rFonts w:ascii="Times New Roman" w:hAnsi="Times New Roman"/>
          <w:color w:val="232323"/>
          <w:spacing w:val="-4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on</w:t>
      </w:r>
      <w:r>
        <w:rPr>
          <w:rFonts w:ascii="Times New Roman" w:hAnsi="Times New Roman"/>
          <w:color w:val="232323"/>
          <w:spacing w:val="-3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a</w:t>
      </w:r>
      <w:r>
        <w:rPr>
          <w:rFonts w:ascii="Times New Roman" w:hAnsi="Times New Roman"/>
          <w:color w:val="232323"/>
          <w:spacing w:val="-7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case-by-case</w:t>
      </w:r>
      <w:r>
        <w:rPr>
          <w:rFonts w:ascii="Times New Roman" w:hAnsi="Times New Roman"/>
          <w:color w:val="232323"/>
          <w:spacing w:val="-50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basis</w:t>
      </w:r>
      <w:r>
        <w:rPr>
          <w:rFonts w:ascii="Times New Roman" w:hAnsi="Times New Roman"/>
          <w:color w:val="232323"/>
          <w:spacing w:val="-5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at</w:t>
      </w:r>
      <w:r>
        <w:rPr>
          <w:rFonts w:ascii="Times New Roman" w:hAnsi="Times New Roman"/>
          <w:color w:val="232323"/>
          <w:spacing w:val="15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the</w:t>
      </w:r>
      <w:r>
        <w:rPr>
          <w:rFonts w:ascii="Times New Roman" w:hAnsi="Times New Roman"/>
          <w:color w:val="232323"/>
          <w:spacing w:val="-1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discretion</w:t>
      </w:r>
      <w:r>
        <w:rPr>
          <w:rFonts w:ascii="Times New Roman" w:hAnsi="Times New Roman"/>
          <w:color w:val="232323"/>
          <w:spacing w:val="8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of</w:t>
      </w:r>
      <w:r>
        <w:rPr>
          <w:rFonts w:ascii="Times New Roman" w:hAnsi="Times New Roman"/>
          <w:color w:val="232323"/>
          <w:spacing w:val="-7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the</w:t>
      </w:r>
      <w:r>
        <w:rPr>
          <w:rFonts w:ascii="Times New Roman" w:hAnsi="Times New Roman"/>
          <w:color w:val="232323"/>
          <w:spacing w:val="2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FCWFS</w:t>
      </w:r>
      <w:r>
        <w:rPr>
          <w:rFonts w:ascii="Times New Roman" w:hAnsi="Times New Roman"/>
          <w:color w:val="232323"/>
          <w:spacing w:val="-2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staff</w:t>
      </w:r>
      <w:r>
        <w:rPr>
          <w:rFonts w:ascii="Times New Roman" w:hAnsi="Times New Roman"/>
          <w:color w:val="232323"/>
          <w:spacing w:val="-11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and</w:t>
      </w:r>
      <w:r>
        <w:rPr>
          <w:rFonts w:ascii="Times New Roman" w:hAnsi="Times New Roman"/>
          <w:color w:val="232323"/>
          <w:spacing w:val="-2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the</w:t>
      </w:r>
      <w:r>
        <w:rPr>
          <w:rFonts w:ascii="Times New Roman" w:hAnsi="Times New Roman"/>
          <w:color w:val="232323"/>
          <w:spacing w:val="14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recommendations</w:t>
      </w:r>
      <w:r>
        <w:rPr>
          <w:rFonts w:ascii="Times New Roman" w:hAnsi="Times New Roman"/>
          <w:color w:val="232323"/>
          <w:spacing w:val="-12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of</w:t>
      </w:r>
      <w:r>
        <w:rPr>
          <w:rFonts w:ascii="Times New Roman" w:hAnsi="Times New Roman"/>
          <w:color w:val="232323"/>
          <w:spacing w:val="5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peer-led</w:t>
      </w:r>
      <w:r>
        <w:rPr>
          <w:rFonts w:ascii="Times New Roman" w:hAnsi="Times New Roman"/>
          <w:color w:val="232323"/>
          <w:spacing w:val="8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governance</w:t>
      </w:r>
      <w:r>
        <w:rPr>
          <w:rFonts w:ascii="Times New Roman" w:hAnsi="Times New Roman"/>
          <w:color w:val="232323"/>
          <w:spacing w:val="13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within</w:t>
      </w:r>
      <w:r>
        <w:rPr>
          <w:rFonts w:ascii="Times New Roman" w:hAnsi="Times New Roman"/>
          <w:color w:val="232323"/>
          <w:spacing w:val="13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the</w:t>
      </w:r>
      <w:r>
        <w:rPr>
          <w:rFonts w:ascii="Times New Roman" w:hAnsi="Times New Roman"/>
          <w:color w:val="232323"/>
          <w:spacing w:val="9"/>
          <w:w w:val="105"/>
          <w:szCs w:val="24"/>
        </w:rPr>
        <w:t xml:space="preserve"> </w:t>
      </w:r>
      <w:r>
        <w:rPr>
          <w:rFonts w:ascii="Times New Roman" w:hAnsi="Times New Roman"/>
          <w:color w:val="232323"/>
          <w:w w:val="105"/>
          <w:szCs w:val="24"/>
        </w:rPr>
        <w:t>home.</w:t>
      </w:r>
    </w:p>
    <w:p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>
      <w:pPr>
        <w:pStyle w:val="9"/>
        <w:ind w:firstLine="10"/>
        <w:rPr>
          <w:rFonts w:ascii="Times New Roman" w:hAnsi="Times New Roman"/>
          <w:szCs w:val="24"/>
        </w:rPr>
      </w:pPr>
    </w:p>
    <w:p>
      <w:pPr>
        <w:pStyle w:val="9"/>
        <w:tabs>
          <w:tab w:val="center" w:pos="4680"/>
          <w:tab w:val="clear" w:pos="-1440"/>
          <w:tab w:val="clear" w:pos="-720"/>
          <w:tab w:val="clear" w:pos="0"/>
          <w:tab w:val="clear" w:pos="720"/>
          <w:tab w:val="clear" w:pos="1350"/>
          <w:tab w:val="clear" w:pos="2160"/>
          <w:tab w:val="clear" w:pos="2880"/>
          <w:tab w:val="clear" w:pos="3600"/>
          <w:tab w:val="clear" w:pos="4320"/>
        </w:tabs>
        <w:rPr>
          <w:rFonts w:ascii="Times New Roman" w:hAnsi="Times New Roman"/>
        </w:rPr>
      </w:pPr>
    </w:p>
    <w:p>
      <w:pPr>
        <w:pStyle w:val="9"/>
        <w:tabs>
          <w:tab w:val="center" w:pos="4680"/>
          <w:tab w:val="clear" w:pos="-1440"/>
          <w:tab w:val="clear" w:pos="-720"/>
          <w:tab w:val="clear" w:pos="0"/>
          <w:tab w:val="clear" w:pos="720"/>
          <w:tab w:val="clear" w:pos="1350"/>
          <w:tab w:val="clear" w:pos="2160"/>
          <w:tab w:val="clear" w:pos="2880"/>
          <w:tab w:val="clear" w:pos="3600"/>
          <w:tab w:val="clear" w:pos="4320"/>
        </w:tabs>
        <w:rPr>
          <w:rFonts w:ascii="Times New Roman" w:hAnsi="Times New Roman"/>
        </w:rPr>
      </w:pPr>
    </w:p>
    <w:p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b/>
          <w:sz w:val="24"/>
        </w:rPr>
        <w:t>STAFF COMMENTS:</w:t>
      </w:r>
      <w:r>
        <w:rPr>
          <w:sz w:val="24"/>
        </w:rPr>
        <w:t xml:space="preserve"> </w:t>
      </w:r>
    </w:p>
    <w:p>
      <w:pPr>
        <w:pStyle w:val="13"/>
        <w:tabs>
          <w:tab w:val="left" w:pos="360"/>
          <w:tab w:val="left" w:pos="720"/>
          <w:tab w:val="left" w:pos="1080"/>
          <w:tab w:val="left" w:pos="1530"/>
          <w:tab w:val="left" w:pos="1980"/>
          <w:tab w:val="center" w:pos="7290"/>
          <w:tab w:val="clear" w:pos="4320"/>
          <w:tab w:val="clear" w:pos="8640"/>
        </w:tabs>
        <w:rPr>
          <w:b/>
          <w:sz w:val="24"/>
        </w:rPr>
      </w:pPr>
      <w:r>
        <w:rPr>
          <w:sz w:val="24"/>
          <w:szCs w:val="24"/>
        </w:rPr>
        <w:t xml:space="preserve">This project is eligible for funding as a Priority I rating as all funds are firmly committed. </w:t>
      </w:r>
      <w:r>
        <w:rPr>
          <w:b/>
          <w:sz w:val="24"/>
          <w:szCs w:val="24"/>
        </w:rPr>
        <w:t xml:space="preserve">The percentage of other funds to CDBG funds is excellent at 47%%. </w:t>
      </w:r>
    </w:p>
    <w:p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>
      <w:pPr>
        <w:rPr>
          <w:b/>
          <w:sz w:val="24"/>
          <w:szCs w:val="24"/>
        </w:rPr>
      </w:pPr>
    </w:p>
    <w:p>
      <w:pPr>
        <w:pStyle w:val="10"/>
        <w:ind w:left="720" w:right="450" w:firstLine="0"/>
        <w:rPr>
          <w:b/>
          <w:sz w:val="24"/>
          <w:szCs w:val="24"/>
        </w:rPr>
      </w:pPr>
    </w:p>
    <w:p>
      <w:pPr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Approved:</w:t>
      </w:r>
      <w:r>
        <w:rPr>
          <w:b/>
          <w:sz w:val="24"/>
          <w:szCs w:val="24"/>
        </w:rPr>
        <w:tab/>
      </w:r>
    </w:p>
    <w:p>
      <w:pPr>
        <w:ind w:right="-630"/>
        <w:rPr>
          <w:b/>
          <w:sz w:val="24"/>
          <w:szCs w:val="24"/>
        </w:rPr>
      </w:pPr>
    </w:p>
    <w:p>
      <w:pPr>
        <w:ind w:right="-630"/>
        <w:rPr>
          <w:b/>
          <w:sz w:val="24"/>
          <w:szCs w:val="24"/>
        </w:rPr>
      </w:pPr>
      <w:r>
        <w:drawing>
          <wp:inline distT="0" distB="0" distL="0" distR="0">
            <wp:extent cx="2045970" cy="580390"/>
            <wp:effectExtent l="0" t="0" r="11430" b="10160"/>
            <wp:docPr id="1" name="Picture 1" descr="cid:9CBC16FD-FC9D-45D7-B8CD-0B8DC74AB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9CBC16FD-FC9D-45D7-B8CD-0B8DC74ABE36"/>
                    <pic:cNvPicPr>
                      <a:picLocks noChangeAspect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August 5, 2022</w:t>
      </w:r>
    </w:p>
    <w:p>
      <w:pPr>
        <w:ind w:right="-630"/>
        <w:rPr>
          <w:b/>
          <w:sz w:val="24"/>
          <w:szCs w:val="24"/>
        </w:rPr>
      </w:pPr>
      <w:r>
        <w:rPr>
          <w:sz w:val="24"/>
          <w:szCs w:val="24"/>
          <w:u w:val="single"/>
        </w:rPr>
        <w:t>________________________________</w:t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</w:t>
      </w:r>
    </w:p>
    <w:p>
      <w:pPr>
        <w:ind w:right="-630"/>
        <w:rPr>
          <w:b/>
          <w:sz w:val="24"/>
          <w:szCs w:val="24"/>
        </w:rPr>
      </w:pPr>
      <w:r>
        <w:rPr>
          <w:sz w:val="24"/>
          <w:szCs w:val="24"/>
        </w:rPr>
        <w:t>Commissioner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</w:t>
      </w:r>
    </w:p>
    <w:sectPr>
      <w:endnotePr>
        <w:numFmt w:val="decimal"/>
      </w:endnotePr>
      <w:type w:val="continuous"/>
      <w:pgSz w:w="12240" w:h="15840"/>
      <w:pgMar w:top="630" w:right="1440" w:bottom="630" w:left="1440" w:header="720" w:footer="720" w:gutter="0"/>
      <w:paperSrc w:first="280" w:other="280"/>
      <w:pgNumType w:start="2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0"/>
  <w:displayVerticalDrawingGridEvery w:val="0"/>
  <w:noPunctuationKerning w:val="1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6"/>
    <w:rsid w:val="0000208C"/>
    <w:rsid w:val="00003D4D"/>
    <w:rsid w:val="00005A12"/>
    <w:rsid w:val="000101F6"/>
    <w:rsid w:val="00017F55"/>
    <w:rsid w:val="00021B10"/>
    <w:rsid w:val="00021E8E"/>
    <w:rsid w:val="0002409D"/>
    <w:rsid w:val="0002712B"/>
    <w:rsid w:val="00027B55"/>
    <w:rsid w:val="00027D13"/>
    <w:rsid w:val="0003025C"/>
    <w:rsid w:val="00033DBF"/>
    <w:rsid w:val="00035463"/>
    <w:rsid w:val="00042F6D"/>
    <w:rsid w:val="00043C4F"/>
    <w:rsid w:val="00044096"/>
    <w:rsid w:val="00052BF4"/>
    <w:rsid w:val="00054470"/>
    <w:rsid w:val="00056100"/>
    <w:rsid w:val="000574F1"/>
    <w:rsid w:val="0006027F"/>
    <w:rsid w:val="00062236"/>
    <w:rsid w:val="000665B3"/>
    <w:rsid w:val="00071970"/>
    <w:rsid w:val="000759EC"/>
    <w:rsid w:val="00085F99"/>
    <w:rsid w:val="00090B12"/>
    <w:rsid w:val="000B4709"/>
    <w:rsid w:val="000B5113"/>
    <w:rsid w:val="000B5156"/>
    <w:rsid w:val="000C5025"/>
    <w:rsid w:val="000D0DD7"/>
    <w:rsid w:val="000E087E"/>
    <w:rsid w:val="000E4098"/>
    <w:rsid w:val="000E57CF"/>
    <w:rsid w:val="000E7BD1"/>
    <w:rsid w:val="000F0781"/>
    <w:rsid w:val="00101D03"/>
    <w:rsid w:val="00117416"/>
    <w:rsid w:val="001178A3"/>
    <w:rsid w:val="00143E84"/>
    <w:rsid w:val="001452CC"/>
    <w:rsid w:val="00152ED7"/>
    <w:rsid w:val="00153B3C"/>
    <w:rsid w:val="00160B01"/>
    <w:rsid w:val="0017291F"/>
    <w:rsid w:val="00174521"/>
    <w:rsid w:val="001752B2"/>
    <w:rsid w:val="00176797"/>
    <w:rsid w:val="00177872"/>
    <w:rsid w:val="00180D6A"/>
    <w:rsid w:val="00186506"/>
    <w:rsid w:val="00190F88"/>
    <w:rsid w:val="001A1E1A"/>
    <w:rsid w:val="001A5848"/>
    <w:rsid w:val="001B0789"/>
    <w:rsid w:val="001B2554"/>
    <w:rsid w:val="001B3DFB"/>
    <w:rsid w:val="001B57DA"/>
    <w:rsid w:val="001C0981"/>
    <w:rsid w:val="001C4FFF"/>
    <w:rsid w:val="001C5785"/>
    <w:rsid w:val="001D0960"/>
    <w:rsid w:val="001D1F45"/>
    <w:rsid w:val="001D407A"/>
    <w:rsid w:val="001E113C"/>
    <w:rsid w:val="001E5C53"/>
    <w:rsid w:val="001F0649"/>
    <w:rsid w:val="001F0EB8"/>
    <w:rsid w:val="0020297A"/>
    <w:rsid w:val="002130AF"/>
    <w:rsid w:val="00216690"/>
    <w:rsid w:val="0023069A"/>
    <w:rsid w:val="002338B2"/>
    <w:rsid w:val="002338F1"/>
    <w:rsid w:val="0023494F"/>
    <w:rsid w:val="002364EB"/>
    <w:rsid w:val="00241917"/>
    <w:rsid w:val="00243C46"/>
    <w:rsid w:val="0024618E"/>
    <w:rsid w:val="0026513D"/>
    <w:rsid w:val="00271DCE"/>
    <w:rsid w:val="002733E5"/>
    <w:rsid w:val="002758B4"/>
    <w:rsid w:val="00280C25"/>
    <w:rsid w:val="0028145F"/>
    <w:rsid w:val="0029157C"/>
    <w:rsid w:val="0029433D"/>
    <w:rsid w:val="002A3AD2"/>
    <w:rsid w:val="002A6562"/>
    <w:rsid w:val="002B3700"/>
    <w:rsid w:val="002B56A1"/>
    <w:rsid w:val="002B584B"/>
    <w:rsid w:val="002C228C"/>
    <w:rsid w:val="002C2B63"/>
    <w:rsid w:val="002C2F2C"/>
    <w:rsid w:val="002D4C0A"/>
    <w:rsid w:val="002D5113"/>
    <w:rsid w:val="002E0FE3"/>
    <w:rsid w:val="002E2861"/>
    <w:rsid w:val="002E77AF"/>
    <w:rsid w:val="002F2B0B"/>
    <w:rsid w:val="002F4463"/>
    <w:rsid w:val="002F505B"/>
    <w:rsid w:val="003007E2"/>
    <w:rsid w:val="0030302A"/>
    <w:rsid w:val="00305303"/>
    <w:rsid w:val="00307A72"/>
    <w:rsid w:val="0032012A"/>
    <w:rsid w:val="00321790"/>
    <w:rsid w:val="00321BEB"/>
    <w:rsid w:val="00326665"/>
    <w:rsid w:val="00331877"/>
    <w:rsid w:val="00332EB4"/>
    <w:rsid w:val="0033687B"/>
    <w:rsid w:val="00336B96"/>
    <w:rsid w:val="00344227"/>
    <w:rsid w:val="003474DC"/>
    <w:rsid w:val="00347716"/>
    <w:rsid w:val="003503C4"/>
    <w:rsid w:val="003522CF"/>
    <w:rsid w:val="00352364"/>
    <w:rsid w:val="00357566"/>
    <w:rsid w:val="00361E61"/>
    <w:rsid w:val="003651D5"/>
    <w:rsid w:val="003652E9"/>
    <w:rsid w:val="00370A2F"/>
    <w:rsid w:val="0038266C"/>
    <w:rsid w:val="0038338E"/>
    <w:rsid w:val="00386E72"/>
    <w:rsid w:val="00386EDC"/>
    <w:rsid w:val="0039163A"/>
    <w:rsid w:val="00396AA3"/>
    <w:rsid w:val="00396B9F"/>
    <w:rsid w:val="003A414C"/>
    <w:rsid w:val="003A5046"/>
    <w:rsid w:val="003B0CC5"/>
    <w:rsid w:val="003B3BE5"/>
    <w:rsid w:val="003B5CD8"/>
    <w:rsid w:val="003C2B1E"/>
    <w:rsid w:val="003D1A0F"/>
    <w:rsid w:val="003D4B8C"/>
    <w:rsid w:val="003D5FCA"/>
    <w:rsid w:val="003E0E67"/>
    <w:rsid w:val="003E6ADC"/>
    <w:rsid w:val="003F1146"/>
    <w:rsid w:val="003F1453"/>
    <w:rsid w:val="003F1D33"/>
    <w:rsid w:val="003F20CD"/>
    <w:rsid w:val="003F438E"/>
    <w:rsid w:val="003F5494"/>
    <w:rsid w:val="003F5EE6"/>
    <w:rsid w:val="003F6755"/>
    <w:rsid w:val="003F72F5"/>
    <w:rsid w:val="003F7CC7"/>
    <w:rsid w:val="00403F3E"/>
    <w:rsid w:val="004046CF"/>
    <w:rsid w:val="00407091"/>
    <w:rsid w:val="004121A7"/>
    <w:rsid w:val="00413D8A"/>
    <w:rsid w:val="004202A7"/>
    <w:rsid w:val="0042077A"/>
    <w:rsid w:val="00422CB5"/>
    <w:rsid w:val="0043351D"/>
    <w:rsid w:val="00433828"/>
    <w:rsid w:val="00440F7D"/>
    <w:rsid w:val="00445B19"/>
    <w:rsid w:val="00445C06"/>
    <w:rsid w:val="00447304"/>
    <w:rsid w:val="00451A87"/>
    <w:rsid w:val="00451E4F"/>
    <w:rsid w:val="00454705"/>
    <w:rsid w:val="004570EC"/>
    <w:rsid w:val="0046150F"/>
    <w:rsid w:val="004715F3"/>
    <w:rsid w:val="00472061"/>
    <w:rsid w:val="00473E99"/>
    <w:rsid w:val="00477A0C"/>
    <w:rsid w:val="00481D55"/>
    <w:rsid w:val="0048224A"/>
    <w:rsid w:val="0048269C"/>
    <w:rsid w:val="00483C4F"/>
    <w:rsid w:val="00485B1C"/>
    <w:rsid w:val="0048778C"/>
    <w:rsid w:val="00493596"/>
    <w:rsid w:val="0049431C"/>
    <w:rsid w:val="00497AF6"/>
    <w:rsid w:val="004A1E7F"/>
    <w:rsid w:val="004A2717"/>
    <w:rsid w:val="004A6246"/>
    <w:rsid w:val="004B673F"/>
    <w:rsid w:val="004C3685"/>
    <w:rsid w:val="004C5CEF"/>
    <w:rsid w:val="004C75B7"/>
    <w:rsid w:val="004D1D04"/>
    <w:rsid w:val="004D2CED"/>
    <w:rsid w:val="004D4840"/>
    <w:rsid w:val="004D5E84"/>
    <w:rsid w:val="004E305F"/>
    <w:rsid w:val="004F5CEE"/>
    <w:rsid w:val="004F67F5"/>
    <w:rsid w:val="004F781A"/>
    <w:rsid w:val="00507142"/>
    <w:rsid w:val="005208D0"/>
    <w:rsid w:val="0052230B"/>
    <w:rsid w:val="00524B6C"/>
    <w:rsid w:val="00541C58"/>
    <w:rsid w:val="00542442"/>
    <w:rsid w:val="0054659A"/>
    <w:rsid w:val="00546FF6"/>
    <w:rsid w:val="005503C0"/>
    <w:rsid w:val="00552B6E"/>
    <w:rsid w:val="00554001"/>
    <w:rsid w:val="005601EF"/>
    <w:rsid w:val="00567972"/>
    <w:rsid w:val="00570B48"/>
    <w:rsid w:val="00575B38"/>
    <w:rsid w:val="00583F6F"/>
    <w:rsid w:val="00587E99"/>
    <w:rsid w:val="005923D2"/>
    <w:rsid w:val="005A1BD0"/>
    <w:rsid w:val="005A5235"/>
    <w:rsid w:val="005A7556"/>
    <w:rsid w:val="005B1C8C"/>
    <w:rsid w:val="005B4FF4"/>
    <w:rsid w:val="005B6BD3"/>
    <w:rsid w:val="005D1D22"/>
    <w:rsid w:val="005D273D"/>
    <w:rsid w:val="005D6949"/>
    <w:rsid w:val="005D6BFF"/>
    <w:rsid w:val="005E587B"/>
    <w:rsid w:val="005E5993"/>
    <w:rsid w:val="005E63F0"/>
    <w:rsid w:val="005E6FD6"/>
    <w:rsid w:val="005F41FE"/>
    <w:rsid w:val="00603114"/>
    <w:rsid w:val="00605517"/>
    <w:rsid w:val="00607EBB"/>
    <w:rsid w:val="006120AB"/>
    <w:rsid w:val="006162B3"/>
    <w:rsid w:val="00616E7B"/>
    <w:rsid w:val="00621612"/>
    <w:rsid w:val="0062275B"/>
    <w:rsid w:val="006246A6"/>
    <w:rsid w:val="00640A8A"/>
    <w:rsid w:val="006449EC"/>
    <w:rsid w:val="006450EC"/>
    <w:rsid w:val="00645E2C"/>
    <w:rsid w:val="00652D72"/>
    <w:rsid w:val="00660A7B"/>
    <w:rsid w:val="0066511B"/>
    <w:rsid w:val="00665275"/>
    <w:rsid w:val="00666941"/>
    <w:rsid w:val="006673A9"/>
    <w:rsid w:val="00671597"/>
    <w:rsid w:val="0068030D"/>
    <w:rsid w:val="00680DFB"/>
    <w:rsid w:val="00685943"/>
    <w:rsid w:val="00690054"/>
    <w:rsid w:val="00696557"/>
    <w:rsid w:val="006973ED"/>
    <w:rsid w:val="006A06CC"/>
    <w:rsid w:val="006A0991"/>
    <w:rsid w:val="006A40C8"/>
    <w:rsid w:val="006A430D"/>
    <w:rsid w:val="006B5490"/>
    <w:rsid w:val="006B6AEE"/>
    <w:rsid w:val="006C14C0"/>
    <w:rsid w:val="006C290F"/>
    <w:rsid w:val="006C2C73"/>
    <w:rsid w:val="006C7651"/>
    <w:rsid w:val="006C787C"/>
    <w:rsid w:val="006D5702"/>
    <w:rsid w:val="006D579E"/>
    <w:rsid w:val="006D72B5"/>
    <w:rsid w:val="006D7E18"/>
    <w:rsid w:val="006E061F"/>
    <w:rsid w:val="006F3CD6"/>
    <w:rsid w:val="006F54BB"/>
    <w:rsid w:val="006F7941"/>
    <w:rsid w:val="007020AB"/>
    <w:rsid w:val="007048A1"/>
    <w:rsid w:val="00707617"/>
    <w:rsid w:val="007122A4"/>
    <w:rsid w:val="00714EEA"/>
    <w:rsid w:val="00723BC0"/>
    <w:rsid w:val="00726A2E"/>
    <w:rsid w:val="00732F4B"/>
    <w:rsid w:val="00742405"/>
    <w:rsid w:val="00744ED7"/>
    <w:rsid w:val="00744F71"/>
    <w:rsid w:val="00747B4D"/>
    <w:rsid w:val="007525C1"/>
    <w:rsid w:val="0075460F"/>
    <w:rsid w:val="007551D9"/>
    <w:rsid w:val="007554F9"/>
    <w:rsid w:val="00765A7C"/>
    <w:rsid w:val="00767A36"/>
    <w:rsid w:val="00776C2C"/>
    <w:rsid w:val="00782D38"/>
    <w:rsid w:val="00782F70"/>
    <w:rsid w:val="00783935"/>
    <w:rsid w:val="007856D7"/>
    <w:rsid w:val="00790000"/>
    <w:rsid w:val="00791383"/>
    <w:rsid w:val="007A30BB"/>
    <w:rsid w:val="007C04AF"/>
    <w:rsid w:val="007C312A"/>
    <w:rsid w:val="007D0E99"/>
    <w:rsid w:val="007D12C9"/>
    <w:rsid w:val="007D693E"/>
    <w:rsid w:val="007D72F0"/>
    <w:rsid w:val="007E506F"/>
    <w:rsid w:val="007F60EF"/>
    <w:rsid w:val="007F79E4"/>
    <w:rsid w:val="0081116D"/>
    <w:rsid w:val="0081168F"/>
    <w:rsid w:val="00812FEC"/>
    <w:rsid w:val="008213FD"/>
    <w:rsid w:val="00823BDD"/>
    <w:rsid w:val="00826518"/>
    <w:rsid w:val="00831417"/>
    <w:rsid w:val="00831D03"/>
    <w:rsid w:val="00833D91"/>
    <w:rsid w:val="00840882"/>
    <w:rsid w:val="00846857"/>
    <w:rsid w:val="00846ECA"/>
    <w:rsid w:val="0086155C"/>
    <w:rsid w:val="00862D37"/>
    <w:rsid w:val="008656EA"/>
    <w:rsid w:val="00872CFC"/>
    <w:rsid w:val="008730E6"/>
    <w:rsid w:val="00876A49"/>
    <w:rsid w:val="0088224F"/>
    <w:rsid w:val="00882549"/>
    <w:rsid w:val="00884FBD"/>
    <w:rsid w:val="00893F24"/>
    <w:rsid w:val="00894DAD"/>
    <w:rsid w:val="008A1089"/>
    <w:rsid w:val="008A35DB"/>
    <w:rsid w:val="008A623D"/>
    <w:rsid w:val="008A7BE0"/>
    <w:rsid w:val="008B09A8"/>
    <w:rsid w:val="008B540B"/>
    <w:rsid w:val="008C05E4"/>
    <w:rsid w:val="008C2B2D"/>
    <w:rsid w:val="008C5155"/>
    <w:rsid w:val="008C5472"/>
    <w:rsid w:val="008D29ED"/>
    <w:rsid w:val="008D4DF1"/>
    <w:rsid w:val="008E0501"/>
    <w:rsid w:val="008E3214"/>
    <w:rsid w:val="008E397A"/>
    <w:rsid w:val="008E4A52"/>
    <w:rsid w:val="008E5FAC"/>
    <w:rsid w:val="008E7603"/>
    <w:rsid w:val="008F054B"/>
    <w:rsid w:val="008F35B9"/>
    <w:rsid w:val="00902019"/>
    <w:rsid w:val="00902F15"/>
    <w:rsid w:val="00903572"/>
    <w:rsid w:val="00903687"/>
    <w:rsid w:val="00904FC8"/>
    <w:rsid w:val="0090508B"/>
    <w:rsid w:val="00905B6B"/>
    <w:rsid w:val="00905CE3"/>
    <w:rsid w:val="009073F2"/>
    <w:rsid w:val="00911529"/>
    <w:rsid w:val="009258A8"/>
    <w:rsid w:val="00931717"/>
    <w:rsid w:val="009428D8"/>
    <w:rsid w:val="00942BFE"/>
    <w:rsid w:val="009432EF"/>
    <w:rsid w:val="00961E46"/>
    <w:rsid w:val="009815AA"/>
    <w:rsid w:val="00984279"/>
    <w:rsid w:val="00984E3A"/>
    <w:rsid w:val="0098774E"/>
    <w:rsid w:val="0099162E"/>
    <w:rsid w:val="00997828"/>
    <w:rsid w:val="009A443A"/>
    <w:rsid w:val="009A6993"/>
    <w:rsid w:val="009B2E65"/>
    <w:rsid w:val="009B41E5"/>
    <w:rsid w:val="009B4AAC"/>
    <w:rsid w:val="009B4D19"/>
    <w:rsid w:val="009C3C59"/>
    <w:rsid w:val="009C4D4D"/>
    <w:rsid w:val="009C5430"/>
    <w:rsid w:val="009E36DF"/>
    <w:rsid w:val="009E5D7F"/>
    <w:rsid w:val="009F33A5"/>
    <w:rsid w:val="00A00AF4"/>
    <w:rsid w:val="00A0121C"/>
    <w:rsid w:val="00A01CFD"/>
    <w:rsid w:val="00A030C9"/>
    <w:rsid w:val="00A03541"/>
    <w:rsid w:val="00A039A2"/>
    <w:rsid w:val="00A172CA"/>
    <w:rsid w:val="00A173E1"/>
    <w:rsid w:val="00A24CD5"/>
    <w:rsid w:val="00A37D00"/>
    <w:rsid w:val="00A41B5F"/>
    <w:rsid w:val="00A4441F"/>
    <w:rsid w:val="00A515FA"/>
    <w:rsid w:val="00A52338"/>
    <w:rsid w:val="00A53283"/>
    <w:rsid w:val="00A63370"/>
    <w:rsid w:val="00A657EB"/>
    <w:rsid w:val="00A759BD"/>
    <w:rsid w:val="00A75A36"/>
    <w:rsid w:val="00A81614"/>
    <w:rsid w:val="00A82ED2"/>
    <w:rsid w:val="00A92C33"/>
    <w:rsid w:val="00AA2A99"/>
    <w:rsid w:val="00AB7081"/>
    <w:rsid w:val="00AC2FFB"/>
    <w:rsid w:val="00AC4FAA"/>
    <w:rsid w:val="00AD227E"/>
    <w:rsid w:val="00AD32A5"/>
    <w:rsid w:val="00AD62D4"/>
    <w:rsid w:val="00AD717A"/>
    <w:rsid w:val="00AE4CA3"/>
    <w:rsid w:val="00AF065C"/>
    <w:rsid w:val="00AF3593"/>
    <w:rsid w:val="00B00B49"/>
    <w:rsid w:val="00B037AD"/>
    <w:rsid w:val="00B051C1"/>
    <w:rsid w:val="00B1144A"/>
    <w:rsid w:val="00B13BED"/>
    <w:rsid w:val="00B21488"/>
    <w:rsid w:val="00B24356"/>
    <w:rsid w:val="00B24A49"/>
    <w:rsid w:val="00B273AD"/>
    <w:rsid w:val="00B27E8D"/>
    <w:rsid w:val="00B3445A"/>
    <w:rsid w:val="00B34F23"/>
    <w:rsid w:val="00B3637E"/>
    <w:rsid w:val="00B37FBE"/>
    <w:rsid w:val="00B404C4"/>
    <w:rsid w:val="00B434D2"/>
    <w:rsid w:val="00B45B9A"/>
    <w:rsid w:val="00B52A1A"/>
    <w:rsid w:val="00B535F0"/>
    <w:rsid w:val="00B54CC9"/>
    <w:rsid w:val="00B56E14"/>
    <w:rsid w:val="00B63CD5"/>
    <w:rsid w:val="00B6502A"/>
    <w:rsid w:val="00B709BF"/>
    <w:rsid w:val="00B74C60"/>
    <w:rsid w:val="00B806FC"/>
    <w:rsid w:val="00B87896"/>
    <w:rsid w:val="00B929B5"/>
    <w:rsid w:val="00B95EF2"/>
    <w:rsid w:val="00BA1B3E"/>
    <w:rsid w:val="00BA68BF"/>
    <w:rsid w:val="00BB18B9"/>
    <w:rsid w:val="00BB19E4"/>
    <w:rsid w:val="00BC475A"/>
    <w:rsid w:val="00BC55CB"/>
    <w:rsid w:val="00BC5FE0"/>
    <w:rsid w:val="00BE36BD"/>
    <w:rsid w:val="00BE43A6"/>
    <w:rsid w:val="00BE6E71"/>
    <w:rsid w:val="00BF2C23"/>
    <w:rsid w:val="00BF2C44"/>
    <w:rsid w:val="00BF2F46"/>
    <w:rsid w:val="00BF64DE"/>
    <w:rsid w:val="00BF69E2"/>
    <w:rsid w:val="00C07D90"/>
    <w:rsid w:val="00C15DF4"/>
    <w:rsid w:val="00C16685"/>
    <w:rsid w:val="00C25B36"/>
    <w:rsid w:val="00C26109"/>
    <w:rsid w:val="00C31718"/>
    <w:rsid w:val="00C326AD"/>
    <w:rsid w:val="00C33DCB"/>
    <w:rsid w:val="00C42E96"/>
    <w:rsid w:val="00C4590A"/>
    <w:rsid w:val="00C51AAB"/>
    <w:rsid w:val="00C53663"/>
    <w:rsid w:val="00C55BF9"/>
    <w:rsid w:val="00C56568"/>
    <w:rsid w:val="00C57687"/>
    <w:rsid w:val="00C6113E"/>
    <w:rsid w:val="00C65C68"/>
    <w:rsid w:val="00C734D8"/>
    <w:rsid w:val="00C73A36"/>
    <w:rsid w:val="00C75443"/>
    <w:rsid w:val="00C804A4"/>
    <w:rsid w:val="00C80AC1"/>
    <w:rsid w:val="00C80CFF"/>
    <w:rsid w:val="00C81AA6"/>
    <w:rsid w:val="00C93D1E"/>
    <w:rsid w:val="00C95267"/>
    <w:rsid w:val="00C95DFC"/>
    <w:rsid w:val="00C96345"/>
    <w:rsid w:val="00CA0865"/>
    <w:rsid w:val="00CA4F0D"/>
    <w:rsid w:val="00CA5129"/>
    <w:rsid w:val="00CB0A61"/>
    <w:rsid w:val="00CB3A8F"/>
    <w:rsid w:val="00CB7852"/>
    <w:rsid w:val="00CC0FC2"/>
    <w:rsid w:val="00CC3E67"/>
    <w:rsid w:val="00CC7E30"/>
    <w:rsid w:val="00CD04E4"/>
    <w:rsid w:val="00CD41CA"/>
    <w:rsid w:val="00CD62E5"/>
    <w:rsid w:val="00CE425C"/>
    <w:rsid w:val="00CE5857"/>
    <w:rsid w:val="00CF3CCC"/>
    <w:rsid w:val="00CF5678"/>
    <w:rsid w:val="00CF61B5"/>
    <w:rsid w:val="00CF7E7B"/>
    <w:rsid w:val="00D0458F"/>
    <w:rsid w:val="00D048F1"/>
    <w:rsid w:val="00D06074"/>
    <w:rsid w:val="00D12178"/>
    <w:rsid w:val="00D13413"/>
    <w:rsid w:val="00D22CF1"/>
    <w:rsid w:val="00D237D7"/>
    <w:rsid w:val="00D25221"/>
    <w:rsid w:val="00D355AB"/>
    <w:rsid w:val="00D36723"/>
    <w:rsid w:val="00D43537"/>
    <w:rsid w:val="00D43FEF"/>
    <w:rsid w:val="00D45711"/>
    <w:rsid w:val="00D50576"/>
    <w:rsid w:val="00D51A2E"/>
    <w:rsid w:val="00D61F16"/>
    <w:rsid w:val="00D6351F"/>
    <w:rsid w:val="00D657C1"/>
    <w:rsid w:val="00D67D2F"/>
    <w:rsid w:val="00D67EE7"/>
    <w:rsid w:val="00D67FE3"/>
    <w:rsid w:val="00D75160"/>
    <w:rsid w:val="00D75413"/>
    <w:rsid w:val="00D76051"/>
    <w:rsid w:val="00D762F8"/>
    <w:rsid w:val="00D80847"/>
    <w:rsid w:val="00D80D40"/>
    <w:rsid w:val="00D81400"/>
    <w:rsid w:val="00D84FB7"/>
    <w:rsid w:val="00D87EB0"/>
    <w:rsid w:val="00D92B22"/>
    <w:rsid w:val="00DA25D8"/>
    <w:rsid w:val="00DA32F1"/>
    <w:rsid w:val="00DA5A91"/>
    <w:rsid w:val="00DB0F61"/>
    <w:rsid w:val="00DB68AB"/>
    <w:rsid w:val="00DB68BF"/>
    <w:rsid w:val="00DB7A32"/>
    <w:rsid w:val="00DC1A1A"/>
    <w:rsid w:val="00DC2B5F"/>
    <w:rsid w:val="00DC6694"/>
    <w:rsid w:val="00DC7C87"/>
    <w:rsid w:val="00DD6874"/>
    <w:rsid w:val="00DF5B60"/>
    <w:rsid w:val="00DF68D8"/>
    <w:rsid w:val="00DF70ED"/>
    <w:rsid w:val="00E01D1C"/>
    <w:rsid w:val="00E03243"/>
    <w:rsid w:val="00E10F37"/>
    <w:rsid w:val="00E14B6A"/>
    <w:rsid w:val="00E20731"/>
    <w:rsid w:val="00E21FBF"/>
    <w:rsid w:val="00E22577"/>
    <w:rsid w:val="00E23F45"/>
    <w:rsid w:val="00E2455E"/>
    <w:rsid w:val="00E25663"/>
    <w:rsid w:val="00E25D01"/>
    <w:rsid w:val="00E31AD4"/>
    <w:rsid w:val="00E32E0A"/>
    <w:rsid w:val="00E37C78"/>
    <w:rsid w:val="00E43517"/>
    <w:rsid w:val="00E5087E"/>
    <w:rsid w:val="00E51AFB"/>
    <w:rsid w:val="00E52562"/>
    <w:rsid w:val="00E62D25"/>
    <w:rsid w:val="00E64AA5"/>
    <w:rsid w:val="00E71803"/>
    <w:rsid w:val="00E76C7D"/>
    <w:rsid w:val="00E84963"/>
    <w:rsid w:val="00E903FE"/>
    <w:rsid w:val="00E943F4"/>
    <w:rsid w:val="00EA0DB3"/>
    <w:rsid w:val="00EA2E45"/>
    <w:rsid w:val="00EA3961"/>
    <w:rsid w:val="00EA52D5"/>
    <w:rsid w:val="00EB3E14"/>
    <w:rsid w:val="00EB7CC8"/>
    <w:rsid w:val="00EC0520"/>
    <w:rsid w:val="00EE1EC2"/>
    <w:rsid w:val="00EE43AC"/>
    <w:rsid w:val="00EE6AB4"/>
    <w:rsid w:val="00EE7D29"/>
    <w:rsid w:val="00EF5B59"/>
    <w:rsid w:val="00EF6831"/>
    <w:rsid w:val="00F132D1"/>
    <w:rsid w:val="00F139DE"/>
    <w:rsid w:val="00F309DC"/>
    <w:rsid w:val="00F361D2"/>
    <w:rsid w:val="00F37890"/>
    <w:rsid w:val="00F53A50"/>
    <w:rsid w:val="00F560D6"/>
    <w:rsid w:val="00F65F1A"/>
    <w:rsid w:val="00F742B6"/>
    <w:rsid w:val="00F7703B"/>
    <w:rsid w:val="00F9211E"/>
    <w:rsid w:val="00FA2CF8"/>
    <w:rsid w:val="00FA2DB4"/>
    <w:rsid w:val="00FA3D80"/>
    <w:rsid w:val="00FA5099"/>
    <w:rsid w:val="00FC595F"/>
    <w:rsid w:val="00FC7050"/>
    <w:rsid w:val="00FE0089"/>
    <w:rsid w:val="00FE28CE"/>
    <w:rsid w:val="00FE4AD4"/>
    <w:rsid w:val="00FF0EA1"/>
    <w:rsid w:val="00FF5BED"/>
    <w:rsid w:val="00FF5C86"/>
    <w:rsid w:val="3438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left="-720" w:right="-72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4"/>
    <w:basedOn w:val="1"/>
    <w:next w:val="1"/>
    <w:qFormat/>
    <w:uiPriority w:val="0"/>
    <w:pPr>
      <w:keepNext/>
      <w:tabs>
        <w:tab w:val="left" w:pos="-1440"/>
        <w:tab w:val="left" w:pos="-720"/>
        <w:tab w:val="left" w:pos="0"/>
        <w:tab w:val="left" w:pos="720"/>
        <w:tab w:val="left" w:pos="13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Helvetica" w:hAnsi="Helvetica"/>
      <w:sz w:val="24"/>
    </w:rPr>
  </w:style>
  <w:style w:type="paragraph" w:styleId="3">
    <w:name w:val="heading 5"/>
    <w:basedOn w:val="1"/>
    <w:next w:val="1"/>
    <w:qFormat/>
    <w:uiPriority w:val="0"/>
    <w:pPr>
      <w:keepNext/>
      <w:tabs>
        <w:tab w:val="left" w:pos="-1440"/>
        <w:tab w:val="left" w:pos="-720"/>
        <w:tab w:val="left" w:pos="0"/>
        <w:tab w:val="left" w:pos="720"/>
        <w:tab w:val="left" w:pos="135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ascii="Arial" w:hAnsi="Arial"/>
      <w:b/>
      <w:sz w:val="24"/>
    </w:rPr>
  </w:style>
  <w:style w:type="paragraph" w:styleId="4">
    <w:name w:val="heading 6"/>
    <w:basedOn w:val="1"/>
    <w:next w:val="1"/>
    <w:qFormat/>
    <w:uiPriority w:val="0"/>
    <w:pPr>
      <w:keepNext/>
      <w:tabs>
        <w:tab w:val="center" w:pos="4680"/>
      </w:tabs>
      <w:jc w:val="right"/>
      <w:outlineLvl w:val="5"/>
    </w:pPr>
    <w:rPr>
      <w:b/>
      <w:sz w:val="22"/>
    </w:rPr>
  </w:style>
  <w:style w:type="paragraph" w:styleId="5">
    <w:name w:val="heading 7"/>
    <w:basedOn w:val="1"/>
    <w:next w:val="1"/>
    <w:qFormat/>
    <w:uiPriority w:val="0"/>
    <w:pPr>
      <w:spacing w:before="240" w:after="60"/>
      <w:outlineLvl w:val="6"/>
    </w:pPr>
    <w:rPr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9">
    <w:name w:val="Body Text"/>
    <w:basedOn w:val="1"/>
    <w:qFormat/>
    <w:uiPriority w:val="0"/>
    <w:pPr>
      <w:tabs>
        <w:tab w:val="left" w:pos="-1440"/>
        <w:tab w:val="left" w:pos="-720"/>
        <w:tab w:val="left" w:pos="0"/>
        <w:tab w:val="left" w:pos="720"/>
        <w:tab w:val="left" w:pos="13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Helvetica" w:hAnsi="Helvetica"/>
      <w:sz w:val="24"/>
    </w:rPr>
  </w:style>
  <w:style w:type="paragraph" w:styleId="10">
    <w:name w:val="Body Text Indent"/>
    <w:basedOn w:val="1"/>
    <w:link w:val="16"/>
    <w:qFormat/>
    <w:uiPriority w:val="0"/>
    <w:pPr>
      <w:ind w:left="1440" w:hanging="720"/>
    </w:pPr>
    <w:rPr>
      <w:sz w:val="22"/>
    </w:rPr>
  </w:style>
  <w:style w:type="paragraph" w:styleId="11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12">
    <w:name w:val="footer"/>
    <w:basedOn w:val="1"/>
    <w:link w:val="19"/>
    <w:qFormat/>
    <w:uiPriority w:val="99"/>
    <w:pPr>
      <w:tabs>
        <w:tab w:val="center" w:pos="4320"/>
        <w:tab w:val="right" w:pos="8640"/>
      </w:tabs>
    </w:pPr>
  </w:style>
  <w:style w:type="paragraph" w:styleId="13">
    <w:name w:val="header"/>
    <w:basedOn w:val="1"/>
    <w:link w:val="18"/>
    <w:qFormat/>
    <w:uiPriority w:val="0"/>
    <w:pPr>
      <w:tabs>
        <w:tab w:val="center" w:pos="4320"/>
        <w:tab w:val="right" w:pos="8640"/>
      </w:tabs>
    </w:pPr>
  </w:style>
  <w:style w:type="table" w:styleId="14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5">
    <w:name w:val="List Paragraph"/>
    <w:basedOn w:val="1"/>
    <w:qFormat/>
    <w:uiPriority w:val="34"/>
    <w:pPr>
      <w:ind w:left="720"/>
    </w:pPr>
  </w:style>
  <w:style w:type="character" w:customStyle="1" w:styleId="16">
    <w:name w:val="Body Text Indent Char"/>
    <w:basedOn w:val="6"/>
    <w:link w:val="10"/>
    <w:qFormat/>
    <w:uiPriority w:val="0"/>
    <w:rPr>
      <w:sz w:val="22"/>
    </w:rPr>
  </w:style>
  <w:style w:type="table" w:customStyle="1" w:styleId="17">
    <w:name w:val="Plain Table 1"/>
    <w:basedOn w:val="7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8">
    <w:name w:val="Header Char"/>
    <w:basedOn w:val="6"/>
    <w:link w:val="13"/>
    <w:qFormat/>
    <w:uiPriority w:val="0"/>
  </w:style>
  <w:style w:type="character" w:customStyle="1" w:styleId="19">
    <w:name w:val="Footer Char"/>
    <w:basedOn w:val="6"/>
    <w:link w:val="1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customXml" Target="../customXml/item1.xml"/><Relationship Id="rId1" Type="http://schemas.openxmlformats.org/officeDocument/2006/relationships/styles" Target="styles.xml"/><Relationship Id="rId5" Type="http://schemas.openxmlformats.org/officeDocument/2006/relationships/image" Target="cid:9CBC16FD-FC9D-45D7-B8CD-0B8DC74ABE36" TargetMode="Externa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LG Documents" ma:contentTypeID="0x010100DD81549B557B3044B885155E81CEFB8300BF4F60ED156CE94681D2DE44B6E56191" ma:contentTypeVersion="4" ma:contentTypeDescription="" ma:contentTypeScope="" ma:versionID="62c7944402671522f88bbc4e3bd282d6">
  <xsd:schema xmlns:xsd="http://www.w3.org/2001/XMLSchema" xmlns:xs="http://www.w3.org/2001/XMLSchema" xmlns:p="http://schemas.microsoft.com/office/2006/metadata/properties" xmlns:ns2="e1c8c58c-2a2c-4b83-bbaa-89d7d2189847" targetNamespace="http://schemas.microsoft.com/office/2006/metadata/properties" ma:root="true" ma:fieldsID="fb44e4ec72f82ce0b8cdc74ee62b7ace" ns2:_="">
    <xsd:import namespace="e1c8c58c-2a2c-4b83-bbaa-89d7d218984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ub-Section" minOccurs="0"/>
                <xsd:element ref="ns2:CDBG_x0020_Chapters" minOccurs="0"/>
                <xsd:element ref="ns2:Chapter_x0020_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c58c-2a2c-4b83-bbaa-89d7d218984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"/>
                    <xsd:enumeration value="Conference"/>
                    <xsd:enumeration value="County"/>
                    <xsd:enumeration value="Debt"/>
                    <xsd:enumeration value="eClearinghouse"/>
                    <xsd:enumeration value="Employee Resources"/>
                    <xsd:enumeration value="Federal Grants"/>
                    <xsd:enumeration value="Legal"/>
                    <xsd:enumeration value="State Grant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ocument_x0020_Sub-Section" ma:index="9" nillable="true" ma:displayName="Document Sub-Section" ma:internalName="Document_x0020_Sub_x002d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"/>
                    <xsd:enumeration value="BABA"/>
                    <xsd:enumeration value="CDBG"/>
                    <xsd:enumeration value="City UFIR"/>
                    <xsd:enumeration value="Covid-19"/>
                    <xsd:enumeration value="Disaster"/>
                    <xsd:enumeration value="DRA"/>
                    <xsd:enumeration value="LWCF"/>
                    <xsd:enumeration value="NSP"/>
                    <xsd:enumeration value="RHP"/>
                    <xsd:enumeration value="RTP"/>
                    <xsd:enumeration value="Ethics Ordinances"/>
                    <xsd:enumeration value="Interlocal Agreements"/>
                    <xsd:enumeration value="Public-Private Partnerships"/>
                    <xsd:enumeration value="ADDs"/>
                    <xsd:enumeration value="Coal Development"/>
                    <xsd:enumeration value="Flood Control"/>
                    <xsd:enumeration value="Grant Program"/>
                    <xsd:enumeration value="Special Programs"/>
                    <xsd:enumeration value="2021 CDBG-DR Programs &amp; Projects"/>
                    <xsd:enumeration value="2022 CDBG-DR Programs &amp; Projects"/>
                    <xsd:enumeration value="CDBG Guidelines and Applications"/>
                    <xsd:enumeration value="CDBG Handbook"/>
                    <xsd:enumeration value="CDBG Handbook Only"/>
                    <xsd:enumeration value="CDBG Resources and Forms"/>
                    <xsd:enumeration value="CDBG-DR Performance Reports"/>
                    <xsd:enumeration value="City other downloads"/>
                    <xsd:enumeration value="City Statute Reports"/>
                    <xsd:enumeration value="City Tax Rates Info"/>
                    <xsd:enumeration value="Coal Severance"/>
                    <xsd:enumeration value="Local Government Debt"/>
                    <xsd:enumeration value="RDAAP"/>
                    <xsd:enumeration value="PRICE Program"/>
                  </xsd:restriction>
                </xsd:simpleType>
              </xsd:element>
            </xsd:sequence>
          </xsd:extension>
        </xsd:complexContent>
      </xsd:complexType>
    </xsd:element>
    <xsd:element name="CDBG_x0020_Chapters" ma:index="10" nillable="true" ma:displayName="CDBG Chapters" ma:format="Dropdown" ma:internalName="CDBG_x0020_Chapters">
      <xsd:simpleType>
        <xsd:restriction base="dms:Choice">
          <xsd:enumeration value="Chapter 00: Introduction"/>
          <xsd:enumeration value="Chapter 1: Project Administration"/>
          <xsd:enumeration value="Chapter 2: Environmental Review"/>
          <xsd:enumeration value="Chapter 3: Financial Management"/>
          <xsd:enumeration value="Chapter 4: Procurement"/>
          <xsd:enumeration value="Chapter 5: Contracting"/>
          <xsd:enumeration value="Chapter 6: Labor Standards and Construction Management"/>
          <xsd:enumeration value="Chapter 7: Fair Housing and Equal Opportunity"/>
          <xsd:enumeration value="Chapter 8: Relocation, Displacement and One-for-One Replacement"/>
          <xsd:enumeration value="Chapter 9: Acquisition"/>
          <xsd:enumeration value="Chapter 10: Housing"/>
          <xsd:enumeration value="Chapter 10: Duplication of Benefits"/>
          <xsd:enumeration value="Chapter 11: Green Building Requirements"/>
          <xsd:enumeration value="Chapter 11: Economic Development"/>
          <xsd:enumeration value="Chapter 12: Mitigation Requirements"/>
          <xsd:enumeration value="Chapter 12: Amendments and Monitoring"/>
          <xsd:enumeration value="Chapter 13: Close Out"/>
          <xsd:enumeration value="Chapter 13: Amendments and Monitoring"/>
          <xsd:enumeration value="Chapter 14: Project Closeout"/>
          <xsd:enumeration value="Chapter 15: Procedures to Detect Fraud, Waste and Abuse"/>
          <xsd:enumeration value="Guidelines"/>
          <xsd:enumeration value="Applications"/>
          <xsd:enumeration value="​​Administrative Forms"/>
          <xsd:enumeration value="Labor"/>
          <xsd:enumeration value="Fair Housing and Title VI"/>
          <xsd:enumeration value="Uniform Act​"/>
          <xsd:enumeration value="Environmental Review"/>
        </xsd:restriction>
      </xsd:simpleType>
    </xsd:element>
    <xsd:element name="Chapter_x0020_Rank" ma:index="11" nillable="true" ma:displayName="Chapter Rank" ma:format="Dropdown" ma:internalName="Chapter_x0020_Rank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1c8c58c-2a2c-4b83-bbaa-89d7d2189847">
      <Value>Federal Grants</Value>
    </Document_x0020_Type>
    <Chapter_x0020_Rank xmlns="e1c8c58c-2a2c-4b83-bbaa-89d7d2189847" xsi:nil="true"/>
    <CDBG_x0020_Chapters xmlns="e1c8c58c-2a2c-4b83-bbaa-89d7d2189847" xsi:nil="true"/>
    <Document_x0020_Sub-Section xmlns="e1c8c58c-2a2c-4b83-bbaa-89d7d2189847">
      <Value>RHP</Value>
    </Document_x0020_Sub-Section>
  </documentManagement>
</p:properties>
</file>

<file path=customXml/itemProps1.xml><?xml version="1.0" encoding="utf-8"?>
<ds:datastoreItem xmlns:ds="http://schemas.openxmlformats.org/officeDocument/2006/customXml" ds:itemID="{0DA4BCAF-18D6-4E6E-85A6-B74219CC77AB}">
  <ds:schemaRefs/>
</ds:datastoreItem>
</file>

<file path=customXml/itemProps2.xml><?xml version="1.0" encoding="utf-8"?>
<ds:datastoreItem xmlns:ds="http://schemas.openxmlformats.org/officeDocument/2006/customXml" ds:itemID="{49C55D6F-3ABA-4BA6-B795-44448622CBCF}"/>
</file>

<file path=customXml/itemProps3.xml><?xml version="1.0" encoding="utf-8"?>
<ds:datastoreItem xmlns:ds="http://schemas.openxmlformats.org/officeDocument/2006/customXml" ds:itemID="{482A4005-1E33-4604-AF20-5CBD1A300A27}"/>
</file>

<file path=customXml/itemProps4.xml><?xml version="1.0" encoding="utf-8"?>
<ds:datastoreItem xmlns:ds="http://schemas.openxmlformats.org/officeDocument/2006/customXml" ds:itemID="{38CFA050-99E2-48A8-A1F0-FC73F9060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Department for Local Government</Company>
  <Pages>2</Pages>
  <Words>899</Words>
  <Characters>5219</Characters>
  <Lines>43</Lines>
  <Paragraphs>12</Paragraphs>
  <TotalTime>1</TotalTime>
  <ScaleCrop>false</ScaleCrop>
  <LinksUpToDate>false</LinksUpToDate>
  <CharactersWithSpaces>6106</CharactersWithSpaces>
  <Application>WPS Office_11.2.0.11251_F1E327BC-269C-435d-A152-05C5408002CA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21R-003 Franklin Co. RHP 2020 write-up- signed</dc:title>
  <dc:creator>Weber, Travis (DLG)</dc:creator>
  <cp:lastModifiedBy>WPS_1657111139</cp:lastModifiedBy>
  <cp:revision>2</cp:revision>
  <cp:lastPrinted>2019-11-21T14:42:00Z</cp:lastPrinted>
  <dcterms:created xsi:type="dcterms:W3CDTF">2022-08-05T16:06:00Z</dcterms:created>
  <dcterms:modified xsi:type="dcterms:W3CDTF">2022-08-05T16:18:26Z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1033-11.2.0.11251</vt:lpwstr>
  </property>
  <property fmtid="{D5CDD505-2E9C-101B-9397-08002B2CF9AE}" pid="3" name="ICV">
    <vt:lpwstr>614C2E6726404A3DBD949366D6F2125C</vt:lpwstr>
  </property>
  <property fmtid="{D5CDD505-2E9C-101B-9397-08002B2CF9AE}" pid="4" name="ContentTypeId">
    <vt:lpwstr>0x010100DD81549B557B3044B885155E81CEFB8300BF4F60ED156CE94681D2DE44B6E56191</vt:lpwstr>
  </property>
</Properties>
</file>